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E5004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1 </w:t>
      </w:r>
    </w:p>
    <w:p w:rsidR="00E5004E" w:rsidRPr="00E5004E" w:rsidRDefault="00E5004E" w:rsidP="00E500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04E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E5004E" w:rsidRDefault="00E5004E" w:rsidP="00E50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004E">
        <w:rPr>
          <w:rFonts w:ascii="Times New Roman" w:hAnsi="Times New Roman" w:cs="Times New Roman"/>
          <w:bCs/>
          <w:sz w:val="24"/>
          <w:szCs w:val="24"/>
        </w:rPr>
        <w:t xml:space="preserve">для участия в конкурсном отборе проектов для </w:t>
      </w:r>
      <w:r w:rsidRPr="00E5004E">
        <w:rPr>
          <w:rFonts w:ascii="Times New Roman" w:hAnsi="Times New Roman" w:cs="Times New Roman"/>
          <w:sz w:val="24"/>
          <w:szCs w:val="24"/>
        </w:rPr>
        <w:t xml:space="preserve">предоставления субсидий на поддержку местных инициатив граждан, проживающих в </w:t>
      </w:r>
      <w:proofErr w:type="spellStart"/>
      <w:r w:rsidRPr="00E5004E">
        <w:rPr>
          <w:rFonts w:ascii="Times New Roman" w:hAnsi="Times New Roman" w:cs="Times New Roman"/>
          <w:sz w:val="24"/>
          <w:szCs w:val="24"/>
        </w:rPr>
        <w:t>Пудожском</w:t>
      </w:r>
      <w:proofErr w:type="spellEnd"/>
      <w:r w:rsidRPr="00E5004E">
        <w:rPr>
          <w:rFonts w:ascii="Times New Roman" w:hAnsi="Times New Roman" w:cs="Times New Roman"/>
          <w:sz w:val="24"/>
          <w:szCs w:val="24"/>
        </w:rPr>
        <w:t xml:space="preserve"> городском поселении в Республике Карелия</w:t>
      </w:r>
    </w:p>
    <w:p w:rsidR="00E5004E" w:rsidRPr="00E5004E" w:rsidRDefault="00E5004E" w:rsidP="00E50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3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1153"/>
        <w:gridCol w:w="2000"/>
        <w:gridCol w:w="391"/>
        <w:gridCol w:w="1120"/>
        <w:gridCol w:w="1120"/>
        <w:gridCol w:w="213"/>
        <w:gridCol w:w="23"/>
        <w:gridCol w:w="1394"/>
        <w:gridCol w:w="1233"/>
        <w:gridCol w:w="185"/>
        <w:gridCol w:w="1233"/>
        <w:gridCol w:w="468"/>
      </w:tblGrid>
      <w:tr w:rsidR="00E5004E" w:rsidRPr="00E5004E" w:rsidTr="00D119B1">
        <w:trPr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5004E" w:rsidRPr="00E5004E" w:rsidRDefault="00E5004E" w:rsidP="00E50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1.Наименование проекта для 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на поддержку местных инициатив граждан, проживающих в муниципальных образованиях в Республике Карелия (далее – проект)</w:t>
            </w: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480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(название проекта в соответствии с протоколом собрания, сметной и технической документацией)</w:t>
            </w:r>
          </w:p>
        </w:tc>
      </w:tr>
      <w:tr w:rsidR="00E5004E" w:rsidRPr="00E5004E" w:rsidTr="00D119B1">
        <w:trPr>
          <w:trHeight w:val="375"/>
        </w:trPr>
        <w:tc>
          <w:tcPr>
            <w:tcW w:w="4664" w:type="dxa"/>
            <w:gridSpan w:val="4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2. Место реализации проекта: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2.1. Муниципальное образование в Республике Карелия: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45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75"/>
        </w:trPr>
        <w:tc>
          <w:tcPr>
            <w:tcW w:w="46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2.2. Населенный пункт*: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48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 в случае</w:t>
            </w:r>
            <w:proofErr w:type="gramStart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proofErr w:type="gramEnd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если проект реализуется в нескольких населенных пунктах, то указываются названия всех населенных пунктов</w:t>
            </w:r>
          </w:p>
        </w:tc>
      </w:tr>
      <w:tr w:rsidR="00E5004E" w:rsidRPr="00E5004E" w:rsidTr="00D119B1">
        <w:trPr>
          <w:gridAfter w:val="1"/>
          <w:wAfter w:w="468" w:type="dxa"/>
          <w:trHeight w:val="257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2.3. Численность населения муниципального образования:</w:t>
            </w:r>
          </w:p>
        </w:tc>
      </w:tr>
      <w:tr w:rsidR="00E5004E" w:rsidRPr="00E5004E" w:rsidTr="00D119B1">
        <w:trPr>
          <w:gridAfter w:val="1"/>
          <w:wAfter w:w="468" w:type="dxa"/>
          <w:trHeight w:val="47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8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данным Территориального органа Федеральной службы государственной статистики по Республике Карелия на 1 января года, предшествующего году реализации проекта)</w:t>
            </w: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 Описание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3.1. Типология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49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1830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(1) объекты благоустройства; (2) объекты культуры; (3) объекты библиотечного обслуживания; (4) объекты развития местного традиционного народного художественного творчества; (5) объекты культурного наследия; (6) объекты, используемые для проведения общественных и культурно-массовых мероприятий; (7) объекты жилищно-коммунального хозяйства, (8) объекты водоснабжения; (9) автомобильные дороги и сооружения на них; (10) детские площадки; (11) места захоронения;</w:t>
            </w:r>
            <w:proofErr w:type="gramEnd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(12) объекты для обеспечения первичных мер пожарной безопасности; (13) объекты туризма; (14) объекты физической культуры и </w:t>
            </w: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спорта; (15) объекты бытового обслуживания; (16) места массового отдыха населения; (17) иное</w:t>
            </w:r>
          </w:p>
        </w:tc>
      </w:tr>
      <w:tr w:rsidR="00E5004E" w:rsidRPr="00E5004E" w:rsidTr="00D119B1">
        <w:trPr>
          <w:gridAfter w:val="1"/>
          <w:wAfter w:w="468" w:type="dxa"/>
          <w:trHeight w:val="1056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3.2. Наличие выписки из реестра муниципального имущества (копии иных документов, подтверждающих право муниципальной собственности) на недвижимое имущество, предназначенное для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40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(указывается номер документа)</w:t>
            </w: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3.3. Описание проблемы, на решение которой направлен проект: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(суть проблемы, ее негативные социально-экономические последствия, год постройки муниципального имущества, предусмотренного проектом, его текущее состояние, степень неотложности решения проблемы и т.д.)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4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3.4. Мероприятия по реализации проекта: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мероприятия, которые планируется выполнить в рамках проекта)</w:t>
            </w:r>
          </w:p>
        </w:tc>
      </w:tr>
      <w:tr w:rsidR="00E5004E" w:rsidRPr="00E5004E" w:rsidTr="00D119B1">
        <w:trPr>
          <w:gridAfter w:val="1"/>
          <w:wAfter w:w="468" w:type="dxa"/>
          <w:trHeight w:val="66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Виды работ (услуг)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Стоимость (рублей)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004E" w:rsidRPr="00E5004E" w:rsidTr="00D119B1">
        <w:trPr>
          <w:gridAfter w:val="1"/>
          <w:wAfter w:w="468" w:type="dxa"/>
          <w:trHeight w:val="641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Ремонтные работы (в том числе работы по ремонту, приобретению материалов, оборудования)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81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материалов </w:t>
            </w: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 исключением материалов, указанных в строке 1)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8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</w:t>
            </w: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 исключением оборудования, указанного в строке 1)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6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Строительный контроль (не более 5% от стоимости проекта)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Прочие расходы (описание)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4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114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75"/>
        </w:trPr>
        <w:tc>
          <w:tcPr>
            <w:tcW w:w="466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3.5. Ожидаемые результаты: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(указывается прогноз влияния реализации проекта на ситуацию в муниципальном образовании)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75"/>
        </w:trPr>
        <w:tc>
          <w:tcPr>
            <w:tcW w:w="883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3.6. Наличие технической, проектной и сметной документации: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38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(указывается существующая техническая, проектная и сметная документация)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 Информация для оценки заявки на участие в конкурсном отборе</w:t>
            </w:r>
          </w:p>
        </w:tc>
      </w:tr>
      <w:tr w:rsidR="00E5004E" w:rsidRPr="00E5004E" w:rsidTr="00D119B1">
        <w:trPr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4.1. Планируемые источники финансирования мероприятий проекта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  <w:tc>
          <w:tcPr>
            <w:tcW w:w="468" w:type="dxa"/>
            <w:shd w:val="clear" w:color="auto" w:fill="FFFFFF" w:themeFill="background1"/>
            <w:noWrap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6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Виды источников мероприятий проекта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br/>
              <w:t>(рублей)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004E" w:rsidRPr="00E5004E" w:rsidTr="00D119B1">
        <w:trPr>
          <w:gridAfter w:val="1"/>
          <w:wAfter w:w="468" w:type="dxa"/>
          <w:trHeight w:val="4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образования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75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муниципальных образований от физических и юридических лиц: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9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физических лиц (жителей)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281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64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5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Расшифровка безвозмездных поступлений от юридических лиц: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(расшифровывается сумма строки 2.2 таблицы 1 пункта 4.1)</w:t>
            </w: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</w:tc>
        <w:tc>
          <w:tcPr>
            <w:tcW w:w="468" w:type="dxa"/>
            <w:shd w:val="clear" w:color="auto" w:fill="FFFFFF" w:themeFill="background1"/>
            <w:noWrap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66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Денежный вклад, 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br/>
              <w:t>(рублей)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825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4.2. Население, которое будет регулярно пользоваться результатами от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387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786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группы населения, которые регулярно будут пользоваться результатами выполненного проекта (например, в случае ремонта улицы – это жители этой и прилегающих улиц, которые регулярно ходят или ездят по отремонтированной улице)</w:t>
            </w:r>
            <w:proofErr w:type="gramEnd"/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7414" w:type="dxa"/>
            <w:gridSpan w:val="8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человек:</w:t>
            </w:r>
          </w:p>
        </w:tc>
        <w:tc>
          <w:tcPr>
            <w:tcW w:w="2651" w:type="dxa"/>
            <w:gridSpan w:val="3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46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720"/>
        </w:trPr>
        <w:tc>
          <w:tcPr>
            <w:tcW w:w="10065" w:type="dxa"/>
            <w:gridSpan w:val="11"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4.3. Количество лиц, принявших участие в собрании граждан:</w:t>
            </w:r>
          </w:p>
        </w:tc>
      </w:tr>
      <w:tr w:rsidR="00E5004E" w:rsidRPr="00E5004E" w:rsidTr="00D119B1">
        <w:trPr>
          <w:trHeight w:val="45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(заполняется на основании протокола собрания)</w:t>
            </w:r>
          </w:p>
        </w:tc>
      </w:tr>
      <w:tr w:rsidR="00E5004E" w:rsidRPr="00E5004E" w:rsidTr="00D119B1">
        <w:trPr>
          <w:gridAfter w:val="1"/>
          <w:wAfter w:w="468" w:type="dxa"/>
          <w:trHeight w:val="390"/>
        </w:trPr>
        <w:tc>
          <w:tcPr>
            <w:tcW w:w="10065" w:type="dxa"/>
            <w:gridSpan w:val="11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4.4. Участие населения в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54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25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(описываются мероприятия и способы, с помощью которых население участвует в реализации проекта)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4.5. Расходы на эксплуатацию и содержание муниципального имущества, предусмотренного проектом в первый год после </w:t>
            </w:r>
            <w:r w:rsidRPr="00E5004E">
              <w:rPr>
                <w:rFonts w:ascii="Times New Roman" w:hAnsi="Times New Roman" w:cs="Times New Roman"/>
                <w:iCs/>
                <w:sz w:val="24"/>
                <w:szCs w:val="24"/>
              </w:rPr>
              <w:t>завершения реализации проекта</w:t>
            </w: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(описываются необходимые расходы на эксплуатацию и содержание муниципального имущества, предусмотренного проектом, в первый год после завершения реализации проекта с указанием того, кто будет предоставлять необходимые ресурсы (например, заработная плата, текущий ремонт, расходные материалы и т.д.)</w:t>
            </w:r>
            <w:proofErr w:type="gramEnd"/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24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Мероприятия по эксплуатации и содержанию муниципального имущества, предусмотренного проектом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Средства из бюджета муниципального образования (руб. в год)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и физических лиц              (руб. в год)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приносящей доход деятельности 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(руб. в год)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(руб. в год)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3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auto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4.6. Участие населения в обеспечении эксплуатации и содержании муниципального имущества, предусмотренного проектом, после завершения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6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(описываются мероприятия и способы, с помощью которых население будет участвовать в содержании и обеспечении эксплуатации муниципального имущества, предусмотренного проектом, после завершения реализации проекта)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85"/>
        </w:trPr>
        <w:tc>
          <w:tcPr>
            <w:tcW w:w="10065" w:type="dxa"/>
            <w:gridSpan w:val="11"/>
            <w:vMerge/>
            <w:shd w:val="clear" w:color="auto" w:fill="auto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auto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4.7. Предварительное обсуждение проекта (опросные листы, анкеты, собрания, подомовой обход и т.д.):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43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 заявке необходимо приложить документы (своды опросных листов, анкет, фотографии с собраний и подомового обхода, фотографии общего количества опросных листов, анкет и т.д.), подтверждающие фактическое проведение мероприятий, посвященных предварительному обсуждению проекта)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4.8.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555"/>
        </w:trPr>
        <w:tc>
          <w:tcPr>
            <w:tcW w:w="10065" w:type="dxa"/>
            <w:gridSpan w:val="11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61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40"/>
        </w:trPr>
        <w:tc>
          <w:tcPr>
            <w:tcW w:w="10065" w:type="dxa"/>
            <w:gridSpan w:val="11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 заявке необходимо приложить документы (публикации, фото и т.д.), подтверждающие фактическое использование средств массовой информации, или иных способов информирования населения (объявления, дополнительные встречи и т.д.) при подготовке к реализации проекта)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49"/>
        </w:trPr>
        <w:tc>
          <w:tcPr>
            <w:tcW w:w="5784" w:type="dxa"/>
            <w:gridSpan w:val="5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5. Ожидаемый срок реализации проекта: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6. Дополнительная информация и комментарии:</w:t>
            </w:r>
          </w:p>
        </w:tc>
      </w:tr>
      <w:tr w:rsidR="00E5004E" w:rsidRPr="00E5004E" w:rsidTr="00D119B1">
        <w:trPr>
          <w:gridAfter w:val="1"/>
          <w:wAfter w:w="468" w:type="dxa"/>
          <w:trHeight w:val="53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</w:tbl>
    <w:p w:rsidR="00680AB7" w:rsidRPr="00680AB7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AB7" w:rsidRDefault="00680AB7"/>
    <w:sectPr w:rsidR="00680AB7" w:rsidSect="00F6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680AB7"/>
    <w:rsid w:val="00421479"/>
    <w:rsid w:val="00620A95"/>
    <w:rsid w:val="00680AB7"/>
    <w:rsid w:val="0071594C"/>
    <w:rsid w:val="008E4D8C"/>
    <w:rsid w:val="00B2794E"/>
    <w:rsid w:val="00B31CAE"/>
    <w:rsid w:val="00D16677"/>
    <w:rsid w:val="00E5004E"/>
    <w:rsid w:val="00F6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2022-11-29T08:52:00Z</dcterms:created>
  <dcterms:modified xsi:type="dcterms:W3CDTF">2023-11-30T05:54:00Z</dcterms:modified>
</cp:coreProperties>
</file>