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67" w:rsidRDefault="00090167" w:rsidP="00090167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 xml:space="preserve">  -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Пяльмского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 сельского поселения:</w:t>
      </w:r>
    </w:p>
    <w:p w:rsidR="00090167" w:rsidRDefault="00090167" w:rsidP="00090167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Петренко Мария  Валентиновна, 1979 года рождения.</w:t>
      </w:r>
    </w:p>
    <w:p w:rsidR="00090167" w:rsidRDefault="00090167" w:rsidP="00090167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     - Шальского сельского поселения</w:t>
      </w:r>
      <w:proofErr w:type="gramStart"/>
      <w:r>
        <w:rPr>
          <w:rFonts w:ascii="Tahoma" w:hAnsi="Tahoma" w:cs="Tahoma"/>
          <w:color w:val="4A4A4A"/>
          <w:sz w:val="18"/>
          <w:szCs w:val="18"/>
        </w:rPr>
        <w:t xml:space="preserve"> :</w:t>
      </w:r>
      <w:proofErr w:type="gramEnd"/>
    </w:p>
    <w:p w:rsidR="00090167" w:rsidRDefault="00090167" w:rsidP="00090167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proofErr w:type="spellStart"/>
      <w:r>
        <w:rPr>
          <w:rFonts w:ascii="Tahoma" w:hAnsi="Tahoma" w:cs="Tahoma"/>
          <w:color w:val="4A4A4A"/>
          <w:sz w:val="18"/>
          <w:szCs w:val="18"/>
        </w:rPr>
        <w:t>Маничева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 Александра Владимировна, 1985 года рождения.</w:t>
      </w:r>
    </w:p>
    <w:p w:rsidR="00090167" w:rsidRDefault="00090167" w:rsidP="00090167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 xml:space="preserve">Территориальная избирательная комиссия продолжает прием документов по выдвижению кандидатов на глав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Кубовского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Кривецкого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Пяльмского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 и Шальского сельских поселений, а также от кандидатов в депутаты Советов Авдеевского,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Кугановолокского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 ( избирательный округ №2) ,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Кубовского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Кривецкого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Красноборского</w:t>
      </w:r>
      <w:proofErr w:type="spellEnd"/>
      <w:proofErr w:type="gramStart"/>
      <w:r>
        <w:rPr>
          <w:rFonts w:ascii="Tahoma" w:hAnsi="Tahoma" w:cs="Tahoma"/>
          <w:color w:val="4A4A4A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4A4A4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Пяльмского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 и Шальского сельских поселений, Пудожского городского поселения.   </w:t>
      </w:r>
    </w:p>
    <w:p w:rsidR="00090167" w:rsidRDefault="00090167" w:rsidP="00090167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 xml:space="preserve">Документы от кандидатов принимаются до 28 июля по адресу: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Г.Пудож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>, ул</w:t>
      </w:r>
      <w:proofErr w:type="gramStart"/>
      <w:r>
        <w:rPr>
          <w:rFonts w:ascii="Tahoma" w:hAnsi="Tahoma" w:cs="Tahoma"/>
          <w:color w:val="4A4A4A"/>
          <w:sz w:val="18"/>
          <w:szCs w:val="18"/>
        </w:rPr>
        <w:t>.Л</w:t>
      </w:r>
      <w:proofErr w:type="gramEnd"/>
      <w:r>
        <w:rPr>
          <w:rFonts w:ascii="Tahoma" w:hAnsi="Tahoma" w:cs="Tahoma"/>
          <w:color w:val="4A4A4A"/>
          <w:sz w:val="18"/>
          <w:szCs w:val="18"/>
        </w:rPr>
        <w:t>енина,90,  кабинет №410,  4 этаж. Телефон – 5-19-36. Комиссия работает с 10,00 до 13,00; с 14,00 до 17,00, 28 июля 2018 года с 10,00 до 18,00 часов.</w:t>
      </w:r>
    </w:p>
    <w:p w:rsidR="00894B43" w:rsidRDefault="00894B43">
      <w:bookmarkStart w:id="0" w:name="_GoBack"/>
      <w:bookmarkEnd w:id="0"/>
    </w:p>
    <w:sectPr w:rsidR="0089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67"/>
    <w:rsid w:val="00090167"/>
    <w:rsid w:val="008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2018-08-14T15:50:00Z</dcterms:created>
  <dcterms:modified xsi:type="dcterms:W3CDTF">2018-08-14T15:50:00Z</dcterms:modified>
</cp:coreProperties>
</file>