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B" w:rsidRPr="009A1F1B" w:rsidRDefault="009A1F1B" w:rsidP="009A1F1B">
      <w:pPr>
        <w:tabs>
          <w:tab w:val="right" w:pos="4130"/>
        </w:tabs>
        <w:spacing w:after="200" w:line="276" w:lineRule="auto"/>
        <w:rPr>
          <w:b/>
          <w:bCs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4" type="#_x0000_t75" style="position:absolute;margin-left:214.5pt;margin-top:-.4pt;width:63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 gain="57672f" blacklevel="1966f"/>
            <w10:wrap type="square" side="right"/>
          </v:shape>
        </w:pict>
      </w:r>
    </w:p>
    <w:p w:rsidR="009A1F1B" w:rsidRPr="009A1F1B" w:rsidRDefault="009A1F1B" w:rsidP="009A1F1B">
      <w:pPr>
        <w:spacing w:line="276" w:lineRule="auto"/>
        <w:jc w:val="center"/>
        <w:rPr>
          <w:bCs/>
          <w:sz w:val="28"/>
          <w:szCs w:val="24"/>
        </w:rPr>
      </w:pPr>
      <w:r w:rsidRPr="009A1F1B">
        <w:rPr>
          <w:b/>
          <w:bCs/>
          <w:sz w:val="28"/>
          <w:szCs w:val="24"/>
        </w:rPr>
        <w:br w:type="textWrapping" w:clear="all"/>
      </w:r>
      <w:r w:rsidRPr="009A1F1B">
        <w:rPr>
          <w:bCs/>
          <w:sz w:val="28"/>
          <w:szCs w:val="24"/>
        </w:rPr>
        <w:t>Республика Карелия</w:t>
      </w:r>
    </w:p>
    <w:p w:rsidR="009A1F1B" w:rsidRPr="009A1F1B" w:rsidRDefault="009A1F1B" w:rsidP="009A1F1B">
      <w:pPr>
        <w:jc w:val="center"/>
        <w:rPr>
          <w:bCs/>
          <w:sz w:val="28"/>
          <w:szCs w:val="24"/>
        </w:rPr>
      </w:pPr>
      <w:r w:rsidRPr="009A1F1B">
        <w:rPr>
          <w:bCs/>
          <w:sz w:val="28"/>
          <w:szCs w:val="24"/>
        </w:rPr>
        <w:t>Пудожский муниципальный район</w:t>
      </w:r>
    </w:p>
    <w:p w:rsidR="009A1F1B" w:rsidRPr="009A1F1B" w:rsidRDefault="009A1F1B" w:rsidP="009A1F1B">
      <w:pPr>
        <w:jc w:val="center"/>
        <w:rPr>
          <w:bCs/>
          <w:sz w:val="28"/>
          <w:szCs w:val="24"/>
        </w:rPr>
      </w:pPr>
      <w:r w:rsidRPr="009A1F1B">
        <w:rPr>
          <w:bCs/>
          <w:sz w:val="28"/>
          <w:szCs w:val="24"/>
        </w:rPr>
        <w:t>Администрация Кубовского сельского поселения</w:t>
      </w:r>
    </w:p>
    <w:p w:rsidR="009A1F1B" w:rsidRPr="009A1F1B" w:rsidRDefault="009A1F1B" w:rsidP="009A1F1B">
      <w:pPr>
        <w:jc w:val="center"/>
        <w:rPr>
          <w:bCs/>
          <w:sz w:val="28"/>
          <w:szCs w:val="24"/>
        </w:rPr>
      </w:pPr>
    </w:p>
    <w:p w:rsidR="009A1F1B" w:rsidRPr="009A1F1B" w:rsidRDefault="009A1F1B" w:rsidP="009A1F1B">
      <w:pPr>
        <w:jc w:val="center"/>
        <w:rPr>
          <w:sz w:val="28"/>
          <w:szCs w:val="24"/>
        </w:rPr>
      </w:pPr>
      <w:r w:rsidRPr="009A1F1B">
        <w:rPr>
          <w:bCs/>
          <w:sz w:val="28"/>
          <w:szCs w:val="24"/>
        </w:rPr>
        <w:t>ПОСТАНОВЛЕНИЕ</w:t>
      </w:r>
    </w:p>
    <w:p w:rsidR="00A02192" w:rsidRPr="00A02192" w:rsidRDefault="00A02192" w:rsidP="00A02192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2"/>
          <w:szCs w:val="22"/>
          <w:lang w:val="ru-RU"/>
        </w:rPr>
      </w:pPr>
    </w:p>
    <w:p w:rsidR="00215006" w:rsidRDefault="00215006" w:rsidP="00215006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   </w:t>
      </w:r>
    </w:p>
    <w:p w:rsidR="00215006" w:rsidRDefault="004B6BBE" w:rsidP="00215006">
      <w:pPr>
        <w:jc w:val="center"/>
        <w:rPr>
          <w:sz w:val="18"/>
        </w:rPr>
      </w:pPr>
      <w:r w:rsidRPr="004B6BBE">
        <w:pict>
          <v:rect id="_x0000_s1026" style="position:absolute;left:0;text-align:left;margin-left:123.5pt;margin-top:8.55pt;width:86.45pt;height:14.45pt;z-index:251657216" o:allowincell="f" filled="f" stroked="f">
            <v:textbox style="mso-next-textbox:#_x0000_s1026" inset="1pt,1pt,1pt,1pt">
              <w:txbxContent>
                <w:p w:rsidR="00AD3FA2" w:rsidRDefault="00AD3FA2" w:rsidP="00215006"/>
              </w:txbxContent>
            </v:textbox>
          </v:rect>
        </w:pict>
      </w:r>
    </w:p>
    <w:p w:rsidR="00215006" w:rsidRDefault="00864987" w:rsidP="00864987">
      <w:pPr>
        <w:tabs>
          <w:tab w:val="left" w:pos="585"/>
          <w:tab w:val="left" w:pos="7245"/>
        </w:tabs>
        <w:rPr>
          <w:sz w:val="22"/>
        </w:rPr>
      </w:pPr>
      <w:r>
        <w:rPr>
          <w:sz w:val="22"/>
        </w:rPr>
        <w:tab/>
        <w:t xml:space="preserve">От  </w:t>
      </w:r>
      <w:r w:rsidR="00DF1B16">
        <w:rPr>
          <w:sz w:val="22"/>
        </w:rPr>
        <w:t>28</w:t>
      </w:r>
      <w:r>
        <w:rPr>
          <w:sz w:val="22"/>
        </w:rPr>
        <w:t>.09.20</w:t>
      </w:r>
      <w:r w:rsidR="00DF1B16">
        <w:rPr>
          <w:sz w:val="22"/>
        </w:rPr>
        <w:t>20</w:t>
      </w:r>
      <w:r>
        <w:rPr>
          <w:sz w:val="22"/>
        </w:rPr>
        <w:tab/>
      </w:r>
      <w:r w:rsidR="009A1F1B">
        <w:rPr>
          <w:sz w:val="22"/>
          <w:lang w:val="en-US"/>
        </w:rPr>
        <w:t xml:space="preserve">     </w:t>
      </w:r>
      <w:r>
        <w:rPr>
          <w:sz w:val="22"/>
        </w:rPr>
        <w:t xml:space="preserve">№  </w:t>
      </w:r>
      <w:r w:rsidR="00A27A60">
        <w:rPr>
          <w:sz w:val="22"/>
        </w:rPr>
        <w:t>23</w:t>
      </w:r>
    </w:p>
    <w:p w:rsidR="00463B07" w:rsidRPr="00463B07" w:rsidRDefault="004B6BBE" w:rsidP="00463B07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left:0;text-align:left;margin-left:158.15pt;margin-top:6.45pt;width:48.85pt;height:9pt;flip:y;z-index:251658240" o:allowincell="f" filled="f" stroked="f">
            <v:textbox style="mso-next-textbox:#_x0000_s1031" inset="1pt,1pt,1pt,1pt">
              <w:txbxContent>
                <w:p w:rsidR="00AD3FA2" w:rsidRDefault="00AD3FA2" w:rsidP="00463B07">
                  <w:r>
                    <w:t xml:space="preserve">  </w:t>
                  </w:r>
                </w:p>
              </w:txbxContent>
            </v:textbox>
          </v:rect>
        </w:pict>
      </w:r>
    </w:p>
    <w:p w:rsidR="009E50E1" w:rsidRDefault="009E50E1" w:rsidP="00463B07">
      <w:pPr>
        <w:jc w:val="center"/>
        <w:rPr>
          <w:sz w:val="24"/>
          <w:szCs w:val="24"/>
        </w:rPr>
      </w:pPr>
    </w:p>
    <w:p w:rsidR="009A1F1B" w:rsidRDefault="009E50E1" w:rsidP="00463B07">
      <w:pPr>
        <w:jc w:val="center"/>
        <w:rPr>
          <w:sz w:val="24"/>
          <w:szCs w:val="24"/>
          <w:lang w:val="en-US"/>
        </w:rPr>
      </w:pPr>
      <w:r w:rsidRPr="009A1F1B">
        <w:rPr>
          <w:sz w:val="24"/>
          <w:szCs w:val="24"/>
        </w:rPr>
        <w:t>О</w:t>
      </w:r>
      <w:r w:rsidR="00A72C01" w:rsidRPr="009A1F1B">
        <w:rPr>
          <w:sz w:val="24"/>
          <w:szCs w:val="24"/>
        </w:rPr>
        <w:t>б</w:t>
      </w:r>
      <w:r w:rsidRPr="009A1F1B">
        <w:rPr>
          <w:sz w:val="24"/>
          <w:szCs w:val="24"/>
        </w:rPr>
        <w:t xml:space="preserve"> </w:t>
      </w:r>
      <w:r w:rsidR="00A72C01" w:rsidRPr="009A1F1B">
        <w:rPr>
          <w:sz w:val="24"/>
          <w:szCs w:val="24"/>
        </w:rPr>
        <w:t>утверждении П</w:t>
      </w:r>
      <w:r w:rsidRPr="009A1F1B">
        <w:rPr>
          <w:sz w:val="24"/>
          <w:szCs w:val="24"/>
        </w:rPr>
        <w:t>орядк</w:t>
      </w:r>
      <w:r w:rsidR="00A72C01" w:rsidRPr="009A1F1B">
        <w:rPr>
          <w:sz w:val="24"/>
          <w:szCs w:val="24"/>
        </w:rPr>
        <w:t>а</w:t>
      </w:r>
      <w:r w:rsidRPr="009A1F1B">
        <w:rPr>
          <w:sz w:val="24"/>
          <w:szCs w:val="24"/>
        </w:rPr>
        <w:t xml:space="preserve"> составления, утверждения и ведения бюджетных смет</w:t>
      </w:r>
    </w:p>
    <w:p w:rsidR="009A1F1B" w:rsidRPr="009A1F1B" w:rsidRDefault="00ED735E" w:rsidP="00463B07">
      <w:pPr>
        <w:jc w:val="center"/>
        <w:rPr>
          <w:sz w:val="24"/>
          <w:szCs w:val="24"/>
        </w:rPr>
      </w:pPr>
      <w:r w:rsidRPr="009A1F1B">
        <w:rPr>
          <w:sz w:val="24"/>
          <w:szCs w:val="24"/>
        </w:rPr>
        <w:t xml:space="preserve">органов местного самоуправления </w:t>
      </w:r>
      <w:r w:rsidR="00292BAE" w:rsidRPr="009A1F1B">
        <w:rPr>
          <w:sz w:val="24"/>
          <w:szCs w:val="24"/>
        </w:rPr>
        <w:t xml:space="preserve">и </w:t>
      </w:r>
      <w:r w:rsidR="00F84DCC" w:rsidRPr="009A1F1B">
        <w:rPr>
          <w:sz w:val="24"/>
          <w:szCs w:val="24"/>
        </w:rPr>
        <w:t xml:space="preserve">муниципальных казенных учреждений </w:t>
      </w:r>
    </w:p>
    <w:p w:rsidR="009E50E1" w:rsidRPr="009A1F1B" w:rsidRDefault="00A55F4F" w:rsidP="00463B07">
      <w:pPr>
        <w:jc w:val="center"/>
        <w:rPr>
          <w:sz w:val="24"/>
          <w:szCs w:val="24"/>
        </w:rPr>
      </w:pPr>
      <w:r w:rsidRPr="009A1F1B">
        <w:rPr>
          <w:bCs/>
          <w:sz w:val="24"/>
          <w:szCs w:val="24"/>
        </w:rPr>
        <w:t>Кубовского</w:t>
      </w:r>
      <w:r w:rsidRPr="009A1F1B">
        <w:rPr>
          <w:color w:val="212121"/>
          <w:sz w:val="22"/>
          <w:szCs w:val="22"/>
        </w:rPr>
        <w:t xml:space="preserve"> </w:t>
      </w:r>
      <w:r w:rsidR="00A02192" w:rsidRPr="009A1F1B">
        <w:rPr>
          <w:color w:val="212121"/>
          <w:sz w:val="22"/>
          <w:szCs w:val="22"/>
        </w:rPr>
        <w:t>сельского поселения</w:t>
      </w:r>
      <w:r w:rsidR="00A02192" w:rsidRPr="009A1F1B">
        <w:rPr>
          <w:sz w:val="24"/>
          <w:szCs w:val="24"/>
        </w:rPr>
        <w:t>.</w:t>
      </w:r>
    </w:p>
    <w:p w:rsidR="009E50E1" w:rsidRPr="00463B07" w:rsidRDefault="009E50E1" w:rsidP="00463B07">
      <w:pPr>
        <w:jc w:val="center"/>
        <w:rPr>
          <w:sz w:val="24"/>
          <w:szCs w:val="24"/>
        </w:rPr>
      </w:pPr>
    </w:p>
    <w:p w:rsidR="009E50E1" w:rsidRPr="009E50E1" w:rsidRDefault="009E50E1" w:rsidP="009E50E1">
      <w:pPr>
        <w:jc w:val="both"/>
        <w:rPr>
          <w:sz w:val="24"/>
          <w:szCs w:val="24"/>
        </w:rPr>
      </w:pPr>
      <w:r w:rsidRPr="009E50E1">
        <w:rPr>
          <w:sz w:val="24"/>
          <w:szCs w:val="24"/>
        </w:rPr>
        <w:t xml:space="preserve">     В соответствии со статьями 158, 161, 162, 221 Бюджетного кодекса Российской Федерации, приказом Министерства финансов Российской Федерации от 20 ноября 2007 года N 112н "Об общих требованиях к порядку составления, утверждения и ведения бюдже</w:t>
      </w:r>
      <w:r w:rsidR="009A1F1B">
        <w:rPr>
          <w:sz w:val="24"/>
          <w:szCs w:val="24"/>
        </w:rPr>
        <w:t>тных смет казенных учреждений"</w:t>
      </w:r>
    </w:p>
    <w:p w:rsidR="009A1F1B" w:rsidRPr="009A1F1B" w:rsidRDefault="009A1F1B" w:rsidP="009A1F1B">
      <w:pPr>
        <w:jc w:val="center"/>
        <w:rPr>
          <w:sz w:val="24"/>
          <w:szCs w:val="24"/>
        </w:rPr>
      </w:pPr>
    </w:p>
    <w:p w:rsidR="009E50E1" w:rsidRDefault="009E50E1" w:rsidP="009A1F1B">
      <w:pPr>
        <w:jc w:val="center"/>
        <w:rPr>
          <w:sz w:val="24"/>
          <w:szCs w:val="24"/>
        </w:rPr>
      </w:pPr>
      <w:r w:rsidRPr="009E50E1">
        <w:rPr>
          <w:sz w:val="24"/>
          <w:szCs w:val="24"/>
        </w:rPr>
        <w:t>ПОСТАНОВЛЯЕТ:</w:t>
      </w:r>
    </w:p>
    <w:p w:rsidR="00F84DCC" w:rsidRPr="009E50E1" w:rsidRDefault="00F84DCC" w:rsidP="009E50E1">
      <w:pPr>
        <w:jc w:val="both"/>
        <w:rPr>
          <w:sz w:val="24"/>
          <w:szCs w:val="24"/>
        </w:rPr>
      </w:pPr>
    </w:p>
    <w:p w:rsidR="009C4269" w:rsidRDefault="009E50E1" w:rsidP="00292BAE">
      <w:pPr>
        <w:numPr>
          <w:ilvl w:val="0"/>
          <w:numId w:val="9"/>
        </w:numPr>
        <w:jc w:val="both"/>
        <w:rPr>
          <w:sz w:val="24"/>
          <w:szCs w:val="24"/>
        </w:rPr>
      </w:pPr>
      <w:r w:rsidRPr="009E50E1">
        <w:rPr>
          <w:sz w:val="24"/>
          <w:szCs w:val="24"/>
        </w:rPr>
        <w:t xml:space="preserve">Утвердить прилагаемый Порядок составления, утверждения и ведения бюджетных смет </w:t>
      </w:r>
      <w:r w:rsidR="00ED735E">
        <w:rPr>
          <w:sz w:val="24"/>
          <w:szCs w:val="24"/>
        </w:rPr>
        <w:t>органов местного самоуправления</w:t>
      </w:r>
      <w:r w:rsidR="00292BAE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муниципальных казенных учреждений </w:t>
      </w:r>
      <w:r w:rsidR="00A55F4F" w:rsidRPr="009A1F1B">
        <w:rPr>
          <w:bCs/>
          <w:sz w:val="24"/>
          <w:szCs w:val="24"/>
        </w:rPr>
        <w:t>Кубовского</w:t>
      </w:r>
      <w:r w:rsidR="00A55F4F" w:rsidRPr="00A02192">
        <w:rPr>
          <w:b/>
          <w:color w:val="212121"/>
          <w:sz w:val="22"/>
          <w:szCs w:val="22"/>
        </w:rPr>
        <w:t xml:space="preserve"> </w:t>
      </w:r>
      <w:r w:rsidR="00A02192" w:rsidRPr="00A02192">
        <w:rPr>
          <w:color w:val="212121"/>
          <w:sz w:val="22"/>
          <w:szCs w:val="22"/>
        </w:rPr>
        <w:t>сельского поселения</w:t>
      </w:r>
      <w:r w:rsidR="00F84DCC">
        <w:rPr>
          <w:sz w:val="24"/>
          <w:szCs w:val="24"/>
        </w:rPr>
        <w:t>, согласно Приложению № 1 к настоящему Постановлению</w:t>
      </w:r>
      <w:r w:rsidR="009C4269">
        <w:rPr>
          <w:sz w:val="24"/>
          <w:szCs w:val="24"/>
        </w:rPr>
        <w:t>.</w:t>
      </w:r>
    </w:p>
    <w:p w:rsidR="00A02192" w:rsidRPr="00A02192" w:rsidRDefault="00A02192" w:rsidP="00292BAE">
      <w:pPr>
        <w:numPr>
          <w:ilvl w:val="0"/>
          <w:numId w:val="9"/>
        </w:numPr>
        <w:jc w:val="both"/>
        <w:rPr>
          <w:sz w:val="24"/>
          <w:szCs w:val="24"/>
        </w:rPr>
      </w:pPr>
      <w:r w:rsidRPr="00A02192">
        <w:rPr>
          <w:color w:val="212121"/>
          <w:sz w:val="24"/>
          <w:szCs w:val="24"/>
        </w:rPr>
        <w:t>Опубликовать настоящее постановление и разместить на официальном сайте администрации</w:t>
      </w:r>
    </w:p>
    <w:p w:rsidR="00A02192" w:rsidRPr="0095143F" w:rsidRDefault="00A02192" w:rsidP="00A02192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  <w:lang w:val="ru-RU"/>
        </w:rPr>
      </w:pPr>
      <w:r w:rsidRPr="000D5E49">
        <w:rPr>
          <w:color w:val="212121"/>
          <w:lang w:val="ru-RU"/>
        </w:rPr>
        <w:t xml:space="preserve"> Постановление вступает в силу с момента его подписания</w:t>
      </w:r>
      <w:r>
        <w:rPr>
          <w:color w:val="212121"/>
          <w:lang w:val="ru-RU"/>
        </w:rPr>
        <w:t xml:space="preserve"> и распространяет свое действие на правоотношения, возникшие с 01.01.2019 г.</w:t>
      </w:r>
    </w:p>
    <w:p w:rsidR="00A02192" w:rsidRPr="00A02192" w:rsidRDefault="00A02192" w:rsidP="00A02192">
      <w:pPr>
        <w:ind w:left="644"/>
        <w:jc w:val="both"/>
        <w:rPr>
          <w:sz w:val="24"/>
          <w:szCs w:val="24"/>
        </w:rPr>
      </w:pPr>
    </w:p>
    <w:p w:rsidR="009C4269" w:rsidRDefault="009C4269" w:rsidP="009C4269">
      <w:pPr>
        <w:rPr>
          <w:sz w:val="24"/>
          <w:szCs w:val="24"/>
        </w:rPr>
      </w:pPr>
    </w:p>
    <w:p w:rsidR="009A1F1B" w:rsidRPr="009A1F1B" w:rsidRDefault="00A02192" w:rsidP="00A02192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A1F1B" w:rsidRPr="009A1F1B">
        <w:rPr>
          <w:sz w:val="24"/>
          <w:szCs w:val="24"/>
        </w:rPr>
        <w:t xml:space="preserve"> </w:t>
      </w:r>
      <w:r w:rsidR="009A1F1B">
        <w:rPr>
          <w:sz w:val="24"/>
          <w:szCs w:val="24"/>
        </w:rPr>
        <w:t>администрации</w:t>
      </w:r>
    </w:p>
    <w:p w:rsidR="009C4269" w:rsidRDefault="009A1F1B" w:rsidP="00A27A60">
      <w:pPr>
        <w:rPr>
          <w:sz w:val="24"/>
          <w:szCs w:val="24"/>
        </w:rPr>
      </w:pPr>
      <w:r>
        <w:rPr>
          <w:sz w:val="24"/>
          <w:szCs w:val="24"/>
        </w:rPr>
        <w:t xml:space="preserve">Кубовского </w:t>
      </w:r>
      <w:r w:rsidR="00A02192" w:rsidRPr="00A02192">
        <w:rPr>
          <w:color w:val="212121"/>
          <w:sz w:val="22"/>
          <w:szCs w:val="22"/>
        </w:rPr>
        <w:t>сельского поселения</w:t>
      </w:r>
      <w:r w:rsidR="00A02192">
        <w:rPr>
          <w:color w:val="212121"/>
          <w:sz w:val="22"/>
          <w:szCs w:val="22"/>
        </w:rPr>
        <w:t xml:space="preserve">                               </w:t>
      </w:r>
      <w:r>
        <w:rPr>
          <w:color w:val="212121"/>
          <w:sz w:val="22"/>
          <w:szCs w:val="22"/>
        </w:rPr>
        <w:t xml:space="preserve">                                         </w:t>
      </w:r>
      <w:proofErr w:type="spellStart"/>
      <w:r>
        <w:rPr>
          <w:color w:val="212121"/>
          <w:sz w:val="22"/>
          <w:szCs w:val="22"/>
        </w:rPr>
        <w:t>Л.Д.Клок</w:t>
      </w:r>
      <w:proofErr w:type="spellEnd"/>
      <w:r w:rsidR="00A02192">
        <w:rPr>
          <w:color w:val="212121"/>
          <w:sz w:val="22"/>
          <w:szCs w:val="22"/>
        </w:rPr>
        <w:t xml:space="preserve">                                                                         </w:t>
      </w:r>
    </w:p>
    <w:p w:rsidR="009C4269" w:rsidRDefault="009C4269" w:rsidP="009C4269">
      <w:pPr>
        <w:ind w:left="720"/>
        <w:rPr>
          <w:sz w:val="24"/>
          <w:szCs w:val="24"/>
        </w:rPr>
      </w:pPr>
    </w:p>
    <w:p w:rsidR="009C4269" w:rsidRPr="009E50E1" w:rsidRDefault="009C4269" w:rsidP="009C4269">
      <w:pPr>
        <w:ind w:left="720"/>
        <w:rPr>
          <w:sz w:val="24"/>
          <w:szCs w:val="24"/>
        </w:rPr>
      </w:pPr>
    </w:p>
    <w:p w:rsidR="009C4269" w:rsidRDefault="009C4269" w:rsidP="009E50E1"/>
    <w:p w:rsidR="009E50E1" w:rsidRDefault="00F84DCC" w:rsidP="009E50E1">
      <w:r>
        <w:t xml:space="preserve">  </w:t>
      </w:r>
    </w:p>
    <w:p w:rsidR="00F84DCC" w:rsidRDefault="00F84DCC" w:rsidP="009E50E1"/>
    <w:p w:rsidR="00F84DCC" w:rsidRDefault="00F84DCC" w:rsidP="009E50E1"/>
    <w:p w:rsidR="00F84DCC" w:rsidRDefault="00F84DCC" w:rsidP="009E50E1"/>
    <w:p w:rsidR="00864987" w:rsidRDefault="00864987" w:rsidP="009E50E1"/>
    <w:p w:rsidR="00864987" w:rsidRDefault="00864987" w:rsidP="009E50E1"/>
    <w:p w:rsidR="00864987" w:rsidRDefault="00864987" w:rsidP="009E50E1"/>
    <w:p w:rsidR="00F84DCC" w:rsidRDefault="00F84DCC" w:rsidP="009E50E1"/>
    <w:p w:rsidR="00DF1B16" w:rsidRDefault="00DF1B16" w:rsidP="009E50E1"/>
    <w:p w:rsidR="00F84DCC" w:rsidRDefault="00F84DCC" w:rsidP="009E50E1"/>
    <w:p w:rsidR="00A02192" w:rsidRDefault="00A02192" w:rsidP="009E50E1"/>
    <w:p w:rsidR="00A02192" w:rsidRDefault="00A02192" w:rsidP="0019521F">
      <w:pPr>
        <w:jc w:val="right"/>
        <w:rPr>
          <w:sz w:val="24"/>
          <w:szCs w:val="24"/>
        </w:rPr>
      </w:pPr>
    </w:p>
    <w:p w:rsidR="00A27A60" w:rsidRDefault="00A27A60" w:rsidP="0019521F">
      <w:pPr>
        <w:jc w:val="right"/>
        <w:rPr>
          <w:sz w:val="24"/>
          <w:szCs w:val="24"/>
        </w:rPr>
      </w:pPr>
    </w:p>
    <w:p w:rsidR="009A1F1B" w:rsidRDefault="009A1F1B" w:rsidP="0019521F">
      <w:pPr>
        <w:jc w:val="right"/>
        <w:rPr>
          <w:sz w:val="24"/>
          <w:szCs w:val="24"/>
        </w:rPr>
      </w:pPr>
    </w:p>
    <w:p w:rsidR="009A1F1B" w:rsidRDefault="009A1F1B" w:rsidP="0019521F">
      <w:pPr>
        <w:jc w:val="right"/>
        <w:rPr>
          <w:sz w:val="24"/>
          <w:szCs w:val="24"/>
        </w:rPr>
      </w:pPr>
    </w:p>
    <w:p w:rsidR="009A1F1B" w:rsidRDefault="009A1F1B" w:rsidP="0019521F">
      <w:pPr>
        <w:jc w:val="right"/>
        <w:rPr>
          <w:sz w:val="24"/>
          <w:szCs w:val="24"/>
        </w:rPr>
      </w:pPr>
    </w:p>
    <w:p w:rsidR="009A1F1B" w:rsidRDefault="009A1F1B" w:rsidP="0019521F">
      <w:pPr>
        <w:jc w:val="right"/>
        <w:rPr>
          <w:sz w:val="24"/>
          <w:szCs w:val="24"/>
        </w:rPr>
      </w:pPr>
    </w:p>
    <w:p w:rsidR="009A1F1B" w:rsidRDefault="009A1F1B" w:rsidP="0019521F">
      <w:pPr>
        <w:jc w:val="right"/>
        <w:rPr>
          <w:sz w:val="24"/>
          <w:szCs w:val="24"/>
        </w:rPr>
      </w:pPr>
    </w:p>
    <w:p w:rsidR="0019521F" w:rsidRDefault="0019521F" w:rsidP="0019521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185A21" w:rsidRDefault="0019521F" w:rsidP="00185A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516E2B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185A21" w:rsidRDefault="00A55F4F" w:rsidP="00185A21">
      <w:pPr>
        <w:jc w:val="right"/>
        <w:rPr>
          <w:sz w:val="24"/>
          <w:szCs w:val="24"/>
        </w:rPr>
      </w:pPr>
      <w:r w:rsidRPr="009A1F1B">
        <w:rPr>
          <w:bCs/>
          <w:sz w:val="24"/>
          <w:szCs w:val="24"/>
        </w:rPr>
        <w:t>Кубовского</w:t>
      </w:r>
      <w:r w:rsidRPr="00A02192">
        <w:rPr>
          <w:color w:val="212121"/>
          <w:sz w:val="22"/>
          <w:szCs w:val="22"/>
        </w:rPr>
        <w:t xml:space="preserve"> </w:t>
      </w:r>
      <w:r w:rsidR="00185A21" w:rsidRPr="00A02192">
        <w:rPr>
          <w:color w:val="212121"/>
          <w:sz w:val="22"/>
          <w:szCs w:val="22"/>
        </w:rPr>
        <w:t>сельского поселения</w:t>
      </w:r>
      <w:r w:rsidR="00185A21">
        <w:rPr>
          <w:sz w:val="24"/>
          <w:szCs w:val="24"/>
        </w:rPr>
        <w:t xml:space="preserve"> </w:t>
      </w:r>
    </w:p>
    <w:p w:rsidR="004A55DD" w:rsidRDefault="009A1F1B" w:rsidP="00185A2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A55DD">
        <w:rPr>
          <w:sz w:val="24"/>
          <w:szCs w:val="24"/>
        </w:rPr>
        <w:t>т</w:t>
      </w:r>
      <w:r w:rsidR="00864987">
        <w:rPr>
          <w:sz w:val="24"/>
          <w:szCs w:val="24"/>
        </w:rPr>
        <w:t xml:space="preserve"> </w:t>
      </w:r>
      <w:r w:rsidR="00DF1B16">
        <w:rPr>
          <w:sz w:val="24"/>
          <w:szCs w:val="24"/>
        </w:rPr>
        <w:t>28</w:t>
      </w:r>
      <w:r w:rsidR="00864987">
        <w:rPr>
          <w:sz w:val="24"/>
          <w:szCs w:val="24"/>
        </w:rPr>
        <w:t>.09.20</w:t>
      </w:r>
      <w:r w:rsidR="00DF1B16">
        <w:rPr>
          <w:sz w:val="24"/>
          <w:szCs w:val="24"/>
        </w:rPr>
        <w:t>20</w:t>
      </w:r>
      <w:r w:rsidR="00994945">
        <w:rPr>
          <w:sz w:val="24"/>
          <w:szCs w:val="24"/>
        </w:rPr>
        <w:t xml:space="preserve"> года</w:t>
      </w:r>
      <w:r w:rsidR="004A55DD">
        <w:rPr>
          <w:sz w:val="24"/>
          <w:szCs w:val="24"/>
        </w:rPr>
        <w:t xml:space="preserve">  № </w:t>
      </w:r>
      <w:r w:rsidR="00A27A60">
        <w:rPr>
          <w:sz w:val="24"/>
          <w:szCs w:val="24"/>
        </w:rPr>
        <w:t>23</w:t>
      </w:r>
    </w:p>
    <w:p w:rsidR="004A55DD" w:rsidRDefault="004A55DD" w:rsidP="0019521F">
      <w:pPr>
        <w:jc w:val="right"/>
        <w:rPr>
          <w:sz w:val="24"/>
          <w:szCs w:val="24"/>
        </w:rPr>
      </w:pPr>
    </w:p>
    <w:p w:rsidR="009A1F1B" w:rsidRDefault="004967DB" w:rsidP="004967DB">
      <w:pPr>
        <w:jc w:val="center"/>
        <w:rPr>
          <w:b/>
          <w:sz w:val="24"/>
          <w:szCs w:val="24"/>
        </w:rPr>
      </w:pPr>
      <w:r w:rsidRPr="00185A21">
        <w:rPr>
          <w:b/>
          <w:sz w:val="24"/>
          <w:szCs w:val="24"/>
        </w:rPr>
        <w:t>Порядок составления, утверждения и ведения бюджетных смет</w:t>
      </w:r>
    </w:p>
    <w:p w:rsidR="004967DB" w:rsidRPr="009A1F1B" w:rsidRDefault="004967DB" w:rsidP="004967DB">
      <w:pPr>
        <w:jc w:val="center"/>
        <w:rPr>
          <w:b/>
          <w:sz w:val="24"/>
          <w:szCs w:val="24"/>
        </w:rPr>
      </w:pPr>
      <w:r w:rsidRPr="00185A21">
        <w:rPr>
          <w:b/>
          <w:sz w:val="24"/>
          <w:szCs w:val="24"/>
        </w:rPr>
        <w:t xml:space="preserve"> </w:t>
      </w:r>
      <w:r w:rsidR="00ED735E" w:rsidRPr="00185A21">
        <w:rPr>
          <w:b/>
          <w:sz w:val="24"/>
          <w:szCs w:val="24"/>
        </w:rPr>
        <w:t xml:space="preserve">органов местного самоуправления и </w:t>
      </w:r>
      <w:r w:rsidRPr="00185A21">
        <w:rPr>
          <w:b/>
          <w:sz w:val="24"/>
          <w:szCs w:val="24"/>
        </w:rPr>
        <w:t xml:space="preserve">муниципальных казенных учреждений </w:t>
      </w:r>
      <w:r w:rsidR="00A55F4F" w:rsidRPr="00A55F4F">
        <w:rPr>
          <w:b/>
          <w:bCs/>
          <w:sz w:val="24"/>
          <w:szCs w:val="24"/>
        </w:rPr>
        <w:t>Кубовского</w:t>
      </w:r>
      <w:r w:rsidR="00A55F4F" w:rsidRPr="00185A21">
        <w:rPr>
          <w:b/>
          <w:color w:val="212121"/>
          <w:sz w:val="22"/>
          <w:szCs w:val="22"/>
        </w:rPr>
        <w:t xml:space="preserve"> </w:t>
      </w:r>
      <w:r w:rsidR="00185A21" w:rsidRPr="009A1F1B">
        <w:rPr>
          <w:b/>
          <w:color w:val="212121"/>
          <w:sz w:val="24"/>
          <w:szCs w:val="24"/>
        </w:rPr>
        <w:t>сельского поселения.</w:t>
      </w:r>
    </w:p>
    <w:p w:rsidR="009E50E1" w:rsidRPr="009E50E1" w:rsidRDefault="009E50E1" w:rsidP="009E50E1">
      <w:r w:rsidRPr="009E50E1">
        <w:t xml:space="preserve">                          </w:t>
      </w:r>
    </w:p>
    <w:p w:rsidR="009E5B08" w:rsidRDefault="009E5B08" w:rsidP="00985E18">
      <w:pPr>
        <w:numPr>
          <w:ilvl w:val="0"/>
          <w:numId w:val="10"/>
        </w:numPr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985E18">
        <w:rPr>
          <w:b/>
          <w:bCs/>
          <w:color w:val="000000"/>
          <w:sz w:val="24"/>
          <w:szCs w:val="24"/>
        </w:rPr>
        <w:t>Общие положения</w:t>
      </w:r>
    </w:p>
    <w:p w:rsidR="00985E18" w:rsidRPr="00985E18" w:rsidRDefault="00985E18" w:rsidP="00985E18">
      <w:pPr>
        <w:ind w:left="720"/>
        <w:rPr>
          <w:b/>
          <w:color w:val="000000"/>
          <w:sz w:val="24"/>
          <w:szCs w:val="24"/>
        </w:rPr>
      </w:pP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1.1.   Бюджетная смета (далее - смета) – документ, устанавливающий в соответствии с классификацией расходов бюджетов лимиты бюджетных обязательств муниципальных казенных учреждений и органов местного самоуправления.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1.2.   </w:t>
      </w:r>
      <w:proofErr w:type="gramStart"/>
      <w:r>
        <w:rPr>
          <w:color w:val="000000"/>
          <w:sz w:val="23"/>
          <w:szCs w:val="23"/>
        </w:rPr>
        <w:t>Настоящий Порядок разработан в соответствии с Бюджетным кодексом РФ и приказом Минфина РФ от 20.11.2007г. № 112н «Об общих требованиях к порядку составления, утверждения и ведения бюджетных смет бюджетных учреждений» (в редакции приказа Минфина РФ от30.07.2010г. № 84н) и  устанавливает правила составления, утверждения и ведения бюджетной сметы муниципального казенного учреждения, а также с учетом положений статьи 161 Бюджетного кодекса</w:t>
      </w:r>
      <w:proofErr w:type="gramEnd"/>
      <w:r>
        <w:rPr>
          <w:color w:val="000000"/>
          <w:sz w:val="23"/>
          <w:szCs w:val="23"/>
        </w:rPr>
        <w:t xml:space="preserve"> Российской Федерации смет органов местного самоуправления (далее – учреждение).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1.3. Главным распорядителем бюджетных средств является Администрация </w:t>
      </w:r>
      <w:r w:rsidR="00A55F4F" w:rsidRPr="00A55F4F">
        <w:rPr>
          <w:b/>
          <w:bCs/>
          <w:sz w:val="24"/>
          <w:szCs w:val="24"/>
        </w:rPr>
        <w:t>Кубовского</w:t>
      </w:r>
      <w:r w:rsidR="00A55F4F" w:rsidRPr="00A02192">
        <w:rPr>
          <w:color w:val="212121"/>
          <w:sz w:val="22"/>
          <w:szCs w:val="22"/>
        </w:rPr>
        <w:t xml:space="preserve"> </w:t>
      </w:r>
      <w:r w:rsidR="00985E18" w:rsidRPr="00A02192">
        <w:rPr>
          <w:color w:val="212121"/>
          <w:sz w:val="22"/>
          <w:szCs w:val="22"/>
        </w:rPr>
        <w:t>сельского поселения</w:t>
      </w:r>
      <w:r>
        <w:rPr>
          <w:color w:val="000000"/>
          <w:sz w:val="23"/>
          <w:szCs w:val="23"/>
        </w:rPr>
        <w:t xml:space="preserve">. </w:t>
      </w:r>
    </w:p>
    <w:p w:rsidR="009E5B08" w:rsidRDefault="009E5B08" w:rsidP="009E5B0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1.4.    В настоящем Порядке применяются следующие термины и понятия:</w:t>
      </w:r>
    </w:p>
    <w:p w:rsidR="009E5B08" w:rsidRDefault="00985E18" w:rsidP="009E5B08">
      <w:pPr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-   </w:t>
      </w:r>
      <w:r w:rsidR="009E5B08" w:rsidRPr="00985E18">
        <w:rPr>
          <w:b/>
          <w:sz w:val="23"/>
          <w:szCs w:val="23"/>
        </w:rPr>
        <w:t>получатель средств</w:t>
      </w:r>
      <w:r w:rsidR="009E5B08">
        <w:rPr>
          <w:sz w:val="23"/>
          <w:szCs w:val="23"/>
        </w:rPr>
        <w:t xml:space="preserve"> - </w:t>
      </w:r>
      <w:r w:rsidR="00A55F4F" w:rsidRPr="00A55F4F">
        <w:rPr>
          <w:b/>
          <w:bCs/>
          <w:sz w:val="24"/>
          <w:szCs w:val="24"/>
        </w:rPr>
        <w:t>Кубовского</w:t>
      </w:r>
      <w:r w:rsidR="00A55F4F">
        <w:rPr>
          <w:color w:val="2121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сельское</w:t>
      </w:r>
      <w:r w:rsidRPr="00A02192">
        <w:rPr>
          <w:color w:val="212121"/>
          <w:sz w:val="22"/>
          <w:szCs w:val="22"/>
        </w:rPr>
        <w:t xml:space="preserve"> поселени</w:t>
      </w:r>
      <w:r>
        <w:rPr>
          <w:color w:val="212121"/>
          <w:sz w:val="22"/>
          <w:szCs w:val="22"/>
        </w:rPr>
        <w:t>е</w:t>
      </w:r>
      <w:r>
        <w:rPr>
          <w:sz w:val="23"/>
          <w:szCs w:val="23"/>
        </w:rPr>
        <w:t xml:space="preserve"> </w:t>
      </w:r>
      <w:r w:rsidR="009E5B08">
        <w:rPr>
          <w:sz w:val="23"/>
          <w:szCs w:val="23"/>
        </w:rPr>
        <w:t>на основе смет доходов и расходов;</w:t>
      </w:r>
    </w:p>
    <w:p w:rsidR="009E5B08" w:rsidRDefault="009E5B08" w:rsidP="009E5B0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985E18">
        <w:rPr>
          <w:b/>
          <w:sz w:val="23"/>
          <w:szCs w:val="23"/>
        </w:rPr>
        <w:t>бюджетные ассигнования</w:t>
      </w:r>
      <w:r>
        <w:rPr>
          <w:sz w:val="23"/>
          <w:szCs w:val="23"/>
        </w:rPr>
        <w:t xml:space="preserve"> – предельные объемы денежных средств бюджета </w:t>
      </w:r>
      <w:r w:rsidR="00A55F4F" w:rsidRPr="00A55F4F">
        <w:rPr>
          <w:b/>
          <w:bCs/>
          <w:sz w:val="24"/>
          <w:szCs w:val="24"/>
        </w:rPr>
        <w:t>Кубовского</w:t>
      </w:r>
      <w:r w:rsidR="00A55F4F" w:rsidRPr="00A02192">
        <w:rPr>
          <w:color w:val="212121"/>
          <w:sz w:val="22"/>
          <w:szCs w:val="22"/>
        </w:rPr>
        <w:t xml:space="preserve"> </w:t>
      </w:r>
      <w:r w:rsidR="00985E18" w:rsidRPr="00A02192">
        <w:rPr>
          <w:color w:val="212121"/>
          <w:sz w:val="22"/>
          <w:szCs w:val="22"/>
        </w:rPr>
        <w:t>сельского поселения</w:t>
      </w:r>
      <w:r>
        <w:rPr>
          <w:sz w:val="23"/>
          <w:szCs w:val="23"/>
        </w:rPr>
        <w:t>, предусмотренные в соответствующем финансовом году для исполнения бюджетных обязательств;</w:t>
      </w:r>
    </w:p>
    <w:p w:rsidR="009E5B08" w:rsidRDefault="009E5B08" w:rsidP="009E5B0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985E18">
        <w:rPr>
          <w:b/>
          <w:sz w:val="23"/>
          <w:szCs w:val="23"/>
        </w:rPr>
        <w:t>лимит</w:t>
      </w:r>
      <w:r w:rsidR="00985E18" w:rsidRPr="00985E18">
        <w:rPr>
          <w:b/>
          <w:sz w:val="23"/>
          <w:szCs w:val="23"/>
        </w:rPr>
        <w:t>ы</w:t>
      </w:r>
      <w:r w:rsidRPr="00985E18">
        <w:rPr>
          <w:b/>
          <w:sz w:val="23"/>
          <w:szCs w:val="23"/>
        </w:rPr>
        <w:t xml:space="preserve"> бюджетных обязательств</w:t>
      </w:r>
      <w:r>
        <w:rPr>
          <w:sz w:val="23"/>
          <w:szCs w:val="23"/>
        </w:rPr>
        <w:t xml:space="preserve"> – объем прав в денежном выражении на принятие получателем средств муниципального бюджета бюджетных обязательств и их исполнения;</w:t>
      </w:r>
    </w:p>
    <w:p w:rsidR="009E5B08" w:rsidRDefault="009E5B08" w:rsidP="009E5B0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985E18">
        <w:rPr>
          <w:b/>
          <w:sz w:val="23"/>
          <w:szCs w:val="23"/>
        </w:rPr>
        <w:t>бюджетные обязательства</w:t>
      </w:r>
      <w:r>
        <w:rPr>
          <w:sz w:val="23"/>
          <w:szCs w:val="23"/>
        </w:rPr>
        <w:t xml:space="preserve"> – расходные обязательства подлежащие исполнению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соответствующем финансовом году;</w:t>
      </w:r>
      <w:proofErr w:type="gramEnd"/>
    </w:p>
    <w:p w:rsidR="009E5B08" w:rsidRDefault="009E5B08" w:rsidP="009E5B0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985E18">
        <w:rPr>
          <w:b/>
          <w:sz w:val="23"/>
          <w:szCs w:val="23"/>
        </w:rPr>
        <w:t>расходные обязательства</w:t>
      </w:r>
      <w:r>
        <w:rPr>
          <w:sz w:val="23"/>
          <w:szCs w:val="23"/>
        </w:rPr>
        <w:t xml:space="preserve"> – обусловленные законом, иным нормативным правовым актом, договором или соглашением обязанности получателя средств муниципального бюджета предоставить физическому или юридическому лицу, иному публично-правовому образованию средства из соответствующего бюджета;</w:t>
      </w:r>
    </w:p>
    <w:p w:rsidR="009E5B08" w:rsidRDefault="009E5B08" w:rsidP="009E5B0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985E18">
        <w:rPr>
          <w:b/>
          <w:sz w:val="23"/>
          <w:szCs w:val="23"/>
        </w:rPr>
        <w:t>бюджетная смета</w:t>
      </w:r>
      <w:r>
        <w:rPr>
          <w:sz w:val="23"/>
          <w:szCs w:val="23"/>
        </w:rPr>
        <w:t xml:space="preserve"> (далее – Смета) расходов за счет средств бюджета муниципального образования – документ, составленный учреждением, утверждаемый в соответствии с Порядком и устанавливающий лимиты бюджетных обязательств получателей средств муниципального бюджета согласно классификации расходов бюджетов Российской Федерации.</w:t>
      </w:r>
    </w:p>
    <w:p w:rsidR="009E5B08" w:rsidRDefault="009E5B08" w:rsidP="009E5B0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 </w:t>
      </w:r>
      <w:r w:rsidR="00A55F4F" w:rsidRPr="00A55F4F">
        <w:rPr>
          <w:b/>
          <w:bCs/>
          <w:sz w:val="24"/>
          <w:szCs w:val="24"/>
        </w:rPr>
        <w:t>Кубовского</w:t>
      </w:r>
      <w:r w:rsidR="00A27A60">
        <w:rPr>
          <w:color w:val="212121"/>
          <w:sz w:val="22"/>
          <w:szCs w:val="22"/>
        </w:rPr>
        <w:t xml:space="preserve"> </w:t>
      </w:r>
      <w:r w:rsidR="00985E18">
        <w:rPr>
          <w:color w:val="212121"/>
          <w:sz w:val="22"/>
          <w:szCs w:val="22"/>
        </w:rPr>
        <w:t>сельское</w:t>
      </w:r>
      <w:r w:rsidR="00985E18" w:rsidRPr="00A02192">
        <w:rPr>
          <w:color w:val="212121"/>
          <w:sz w:val="22"/>
          <w:szCs w:val="22"/>
        </w:rPr>
        <w:t xml:space="preserve"> поселени</w:t>
      </w:r>
      <w:r w:rsidR="00985E18">
        <w:rPr>
          <w:color w:val="212121"/>
          <w:sz w:val="22"/>
          <w:szCs w:val="22"/>
        </w:rPr>
        <w:t>е</w:t>
      </w:r>
      <w:r w:rsidR="00985E18">
        <w:rPr>
          <w:sz w:val="23"/>
          <w:szCs w:val="23"/>
        </w:rPr>
        <w:t xml:space="preserve"> </w:t>
      </w:r>
      <w:r>
        <w:rPr>
          <w:sz w:val="23"/>
          <w:szCs w:val="23"/>
        </w:rPr>
        <w:t>обеспечивают целевое и эффективное использование бюджетных средств.</w:t>
      </w:r>
    </w:p>
    <w:p w:rsidR="00985E18" w:rsidRDefault="00985E18" w:rsidP="009E5B08">
      <w:pPr>
        <w:ind w:firstLine="709"/>
        <w:jc w:val="both"/>
        <w:rPr>
          <w:sz w:val="23"/>
          <w:szCs w:val="23"/>
        </w:rPr>
      </w:pPr>
    </w:p>
    <w:p w:rsidR="009E5B08" w:rsidRDefault="009E5B08" w:rsidP="009E5B08">
      <w:pPr>
        <w:jc w:val="center"/>
        <w:rPr>
          <w:b/>
          <w:bCs/>
          <w:color w:val="000000"/>
          <w:sz w:val="24"/>
          <w:szCs w:val="24"/>
        </w:rPr>
      </w:pPr>
      <w:r w:rsidRPr="00985E18">
        <w:rPr>
          <w:b/>
          <w:bCs/>
          <w:color w:val="000000"/>
          <w:sz w:val="24"/>
          <w:szCs w:val="24"/>
        </w:rPr>
        <w:t>2.  Порядок составления смет</w:t>
      </w:r>
    </w:p>
    <w:p w:rsidR="00985E18" w:rsidRPr="00985E18" w:rsidRDefault="00985E18" w:rsidP="009E5B08">
      <w:pPr>
        <w:jc w:val="center"/>
        <w:rPr>
          <w:b/>
          <w:color w:val="000000"/>
          <w:sz w:val="24"/>
          <w:szCs w:val="24"/>
        </w:rPr>
      </w:pP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2.1.   Составлением сметы в целях настоящего Порядка является установление объема и распределения направлений расходования средств бюджета,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– лимиты бюджетных обязательств).</w:t>
      </w:r>
    </w:p>
    <w:p w:rsidR="009E5B08" w:rsidRDefault="009E5B08" w:rsidP="009E5B08">
      <w:pPr>
        <w:shd w:val="clear" w:color="auto" w:fill="FFFFFF"/>
        <w:ind w:firstLine="709"/>
        <w:jc w:val="both"/>
        <w:rPr>
          <w:color w:val="373737"/>
          <w:sz w:val="23"/>
          <w:szCs w:val="23"/>
        </w:rPr>
      </w:pPr>
      <w:r>
        <w:rPr>
          <w:color w:val="000000"/>
          <w:sz w:val="23"/>
          <w:szCs w:val="23"/>
        </w:rPr>
        <w:t xml:space="preserve">2.2. Показатели сметы формируются в разрезе </w:t>
      </w:r>
      <w:proofErr w:type="gramStart"/>
      <w:r>
        <w:rPr>
          <w:color w:val="000000"/>
          <w:sz w:val="23"/>
          <w:szCs w:val="23"/>
        </w:rPr>
        <w:t>кодов классификации расходов бюджетной классификации Российской Федерации</w:t>
      </w:r>
      <w:proofErr w:type="gramEnd"/>
      <w:r>
        <w:rPr>
          <w:color w:val="000000"/>
          <w:sz w:val="23"/>
          <w:szCs w:val="23"/>
        </w:rPr>
        <w:t xml:space="preserve"> с детализацией до кодов статей (подстатей) классификации операций сектора государственного управления, </w:t>
      </w:r>
      <w:r>
        <w:rPr>
          <w:color w:val="373737"/>
          <w:sz w:val="23"/>
          <w:szCs w:val="23"/>
        </w:rPr>
        <w:t xml:space="preserve">по которым </w:t>
      </w:r>
      <w:r w:rsidR="00A55F4F" w:rsidRPr="00A55F4F">
        <w:rPr>
          <w:b/>
          <w:bCs/>
          <w:sz w:val="24"/>
          <w:szCs w:val="24"/>
        </w:rPr>
        <w:t>Кубовского</w:t>
      </w:r>
      <w:r w:rsidR="00A55F4F">
        <w:rPr>
          <w:color w:val="212121"/>
          <w:sz w:val="22"/>
          <w:szCs w:val="22"/>
        </w:rPr>
        <w:t xml:space="preserve"> </w:t>
      </w:r>
      <w:r w:rsidR="00985E18">
        <w:rPr>
          <w:color w:val="212121"/>
          <w:sz w:val="22"/>
          <w:szCs w:val="22"/>
        </w:rPr>
        <w:t>сельское</w:t>
      </w:r>
      <w:r w:rsidR="00985E18" w:rsidRPr="00A02192">
        <w:rPr>
          <w:color w:val="212121"/>
          <w:sz w:val="22"/>
          <w:szCs w:val="22"/>
        </w:rPr>
        <w:t xml:space="preserve"> поселени</w:t>
      </w:r>
      <w:r w:rsidR="00985E18">
        <w:rPr>
          <w:color w:val="212121"/>
          <w:sz w:val="22"/>
          <w:szCs w:val="22"/>
        </w:rPr>
        <w:t>е</w:t>
      </w:r>
      <w:r>
        <w:rPr>
          <w:color w:val="373737"/>
          <w:sz w:val="23"/>
          <w:szCs w:val="23"/>
        </w:rPr>
        <w:t xml:space="preserve"> предусматривает затраты.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Показатели бюджетной сметы</w:t>
      </w:r>
      <w:r w:rsidR="00985E1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могут быть детализированы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2.3. Смета составляется по рекомендуемому образцу (</w:t>
      </w:r>
      <w:r w:rsidRPr="004D7CCF">
        <w:rPr>
          <w:b/>
          <w:color w:val="000000"/>
          <w:sz w:val="23"/>
          <w:szCs w:val="23"/>
        </w:rPr>
        <w:t>приложение №1</w:t>
      </w:r>
      <w:r>
        <w:rPr>
          <w:color w:val="000000"/>
          <w:sz w:val="23"/>
          <w:szCs w:val="23"/>
        </w:rPr>
        <w:t xml:space="preserve"> к настоящему Порядку). Главный распорядитель средств бюджета при установлении Порядка составления, </w:t>
      </w:r>
      <w:r>
        <w:rPr>
          <w:color w:val="000000"/>
          <w:sz w:val="23"/>
          <w:szCs w:val="23"/>
        </w:rPr>
        <w:lastRenderedPageBreak/>
        <w:t>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2.4. Смета составляется на основании доведенных ГРБС объемов лимитов бюджетных обязательств.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 </w:t>
      </w:r>
      <w:r>
        <w:rPr>
          <w:sz w:val="23"/>
          <w:szCs w:val="23"/>
        </w:rPr>
        <w:t>(</w:t>
      </w:r>
      <w:r w:rsidRPr="004D7CCF">
        <w:rPr>
          <w:b/>
          <w:sz w:val="23"/>
          <w:szCs w:val="23"/>
        </w:rPr>
        <w:t>приложение № 4</w:t>
      </w:r>
      <w:r>
        <w:rPr>
          <w:sz w:val="23"/>
          <w:szCs w:val="23"/>
        </w:rPr>
        <w:t xml:space="preserve"> к настоящему Порядку)</w:t>
      </w:r>
      <w:r>
        <w:rPr>
          <w:color w:val="000000"/>
          <w:sz w:val="23"/>
          <w:szCs w:val="23"/>
        </w:rPr>
        <w:t>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целях формирования сметы учреждения на очередной финансовый год на этапе составления проекта бюджета на очередной финансовый год, учреждение составляет проект сметы на очередной финансовый год по рекомендуемому образцу (</w:t>
      </w:r>
      <w:r w:rsidRPr="004D7CCF">
        <w:rPr>
          <w:b/>
          <w:color w:val="000000"/>
          <w:sz w:val="23"/>
          <w:szCs w:val="23"/>
        </w:rPr>
        <w:t>приложение № 2</w:t>
      </w:r>
      <w:r>
        <w:rPr>
          <w:color w:val="000000"/>
          <w:sz w:val="23"/>
          <w:szCs w:val="23"/>
        </w:rPr>
        <w:t xml:space="preserve"> к настоящему Порядку).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случае</w:t>
      </w:r>
      <w:proofErr w:type="gramStart"/>
      <w:r>
        <w:rPr>
          <w:color w:val="000000"/>
          <w:sz w:val="23"/>
          <w:szCs w:val="23"/>
        </w:rPr>
        <w:t>,</w:t>
      </w:r>
      <w:proofErr w:type="gramEnd"/>
      <w:r>
        <w:rPr>
          <w:color w:val="000000"/>
          <w:sz w:val="23"/>
          <w:szCs w:val="23"/>
        </w:rPr>
        <w:t xml:space="preserve"> если решение о бюджете утверждается на очередной финансовый год, главный распорядитель бюджетных средств при установлении Порядка составления, утверждения и ведения сметы вправе предусмотреть формирование проектов смет на очередной финансовый год</w:t>
      </w:r>
      <w:r w:rsidR="004D7CCF">
        <w:rPr>
          <w:color w:val="000000"/>
          <w:sz w:val="23"/>
          <w:szCs w:val="23"/>
        </w:rPr>
        <w:t>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2.5. Смета реорганизованного учреждения составляется в порядке, установленном главным распорядителем  бюджетных средств, в ведение которого перешло реорганизованное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9E5B08" w:rsidRDefault="004D7CCF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2.6. Учреждение составляет и представляе</w:t>
      </w:r>
      <w:r w:rsidR="009E5B08">
        <w:rPr>
          <w:color w:val="000000"/>
          <w:sz w:val="23"/>
          <w:szCs w:val="23"/>
        </w:rPr>
        <w:t xml:space="preserve">т на согласование сметы не позднее 15 (пятнадцати) дней с момента получения лимитов бюджетных обязательств по расходам бюджета муниципального образования. </w:t>
      </w:r>
    </w:p>
    <w:p w:rsidR="009E5B08" w:rsidRDefault="004D7CCF" w:rsidP="009E5B0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2.7.  Смета подписывае</w:t>
      </w:r>
      <w:r w:rsidR="009E5B08">
        <w:rPr>
          <w:sz w:val="23"/>
          <w:szCs w:val="23"/>
        </w:rPr>
        <w:t xml:space="preserve">тся руководителем и  главным бухгалтером казенного учреждения, скрепляются печатью и предоставляются в </w:t>
      </w:r>
      <w:r w:rsidR="00C9283D">
        <w:rPr>
          <w:sz w:val="23"/>
          <w:szCs w:val="23"/>
        </w:rPr>
        <w:t>дву</w:t>
      </w:r>
      <w:r w:rsidR="009E5B08">
        <w:rPr>
          <w:sz w:val="23"/>
          <w:szCs w:val="23"/>
        </w:rPr>
        <w:t>х экземплярах на согласование. Расчеты плановых сметных показателей, использованных при формировании сметы, подписываются главным бухгалтером казенного учреждения.</w:t>
      </w:r>
    </w:p>
    <w:p w:rsidR="009E5B08" w:rsidRPr="004D7CCF" w:rsidRDefault="009E5B08" w:rsidP="009E5B08">
      <w:pPr>
        <w:spacing w:before="150" w:after="150"/>
        <w:jc w:val="center"/>
        <w:rPr>
          <w:b/>
          <w:color w:val="000000"/>
          <w:sz w:val="24"/>
          <w:szCs w:val="24"/>
        </w:rPr>
      </w:pPr>
      <w:r w:rsidRPr="004D7CCF">
        <w:rPr>
          <w:b/>
          <w:bCs/>
          <w:color w:val="000000"/>
          <w:sz w:val="24"/>
          <w:szCs w:val="24"/>
        </w:rPr>
        <w:t>3.  Порядок согласования смет</w:t>
      </w:r>
    </w:p>
    <w:p w:rsidR="009E5B08" w:rsidRDefault="009E5B08" w:rsidP="009E5B0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3.1.  Смета учреждения, являющегося получателем средств бюджета, согласовывается с главным распорядителем.</w:t>
      </w:r>
    </w:p>
    <w:p w:rsidR="009E5B08" w:rsidRPr="004D7CCF" w:rsidRDefault="009E5B08" w:rsidP="009E5B08">
      <w:pPr>
        <w:spacing w:before="150" w:after="150"/>
        <w:jc w:val="center"/>
        <w:rPr>
          <w:b/>
          <w:sz w:val="24"/>
          <w:szCs w:val="24"/>
        </w:rPr>
      </w:pPr>
      <w:r w:rsidRPr="004D7CCF">
        <w:rPr>
          <w:b/>
          <w:bCs/>
          <w:sz w:val="24"/>
          <w:szCs w:val="24"/>
        </w:rPr>
        <w:t>4.  Порядок ведения смет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4.1. Ведением сметы в целях исполнения настоящего Порядка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Изменения показателей сметы составляются учреждением по рекомендуемому образцу (</w:t>
      </w:r>
      <w:r w:rsidRPr="004D7CCF">
        <w:rPr>
          <w:b/>
          <w:color w:val="000000"/>
          <w:sz w:val="23"/>
          <w:szCs w:val="23"/>
        </w:rPr>
        <w:t>приложение №3</w:t>
      </w:r>
      <w:r>
        <w:rPr>
          <w:color w:val="000000"/>
          <w:sz w:val="23"/>
          <w:szCs w:val="23"/>
        </w:rPr>
        <w:t xml:space="preserve"> к настоящему Порядку).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4.2.  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 со знаком «минус»: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>
        <w:rPr>
          <w:color w:val="000000"/>
          <w:sz w:val="23"/>
          <w:szCs w:val="23"/>
        </w:rPr>
        <w:t>показателей бюджетной росписи главного распорядителя средств бюджета</w:t>
      </w:r>
      <w:proofErr w:type="gramEnd"/>
      <w:r>
        <w:rPr>
          <w:color w:val="000000"/>
          <w:sz w:val="23"/>
          <w:szCs w:val="23"/>
        </w:rPr>
        <w:t xml:space="preserve"> и лимитов бюджетных обязательств;</w:t>
      </w:r>
    </w:p>
    <w:p w:rsidR="00C9283D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4.3. Внесение</w:t>
      </w:r>
      <w:r w:rsidR="00C9283D">
        <w:rPr>
          <w:color w:val="000000"/>
          <w:sz w:val="23"/>
          <w:szCs w:val="23"/>
        </w:rPr>
        <w:t>м</w:t>
      </w:r>
      <w:r>
        <w:rPr>
          <w:color w:val="000000"/>
          <w:sz w:val="23"/>
          <w:szCs w:val="23"/>
        </w:rPr>
        <w:t xml:space="preserve"> изменений в </w:t>
      </w:r>
      <w:r w:rsidR="00C9283D">
        <w:rPr>
          <w:color w:val="000000"/>
          <w:sz w:val="23"/>
          <w:szCs w:val="23"/>
        </w:rPr>
        <w:t xml:space="preserve">бюджетную </w:t>
      </w:r>
      <w:r>
        <w:rPr>
          <w:color w:val="000000"/>
          <w:sz w:val="23"/>
          <w:szCs w:val="23"/>
        </w:rPr>
        <w:t>смету, требующ</w:t>
      </w:r>
      <w:r w:rsidR="00C9283D">
        <w:rPr>
          <w:color w:val="000000"/>
          <w:sz w:val="23"/>
          <w:szCs w:val="23"/>
        </w:rPr>
        <w:t>им</w:t>
      </w:r>
      <w:r>
        <w:rPr>
          <w:color w:val="000000"/>
          <w:sz w:val="23"/>
          <w:szCs w:val="23"/>
        </w:rPr>
        <w:t xml:space="preserve"> изменени</w:t>
      </w:r>
      <w:r w:rsidR="00C9283D">
        <w:rPr>
          <w:color w:val="000000"/>
          <w:sz w:val="23"/>
          <w:szCs w:val="23"/>
        </w:rPr>
        <w:t>й</w:t>
      </w:r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показателей бюджетной росписи главного распорядителя средств бюджета</w:t>
      </w:r>
      <w:proofErr w:type="gramEnd"/>
      <w:r>
        <w:rPr>
          <w:color w:val="000000"/>
          <w:sz w:val="23"/>
          <w:szCs w:val="23"/>
        </w:rPr>
        <w:t xml:space="preserve"> и лимитов бюджетных обязательств, </w:t>
      </w:r>
      <w:r w:rsidR="00C9283D">
        <w:rPr>
          <w:color w:val="000000"/>
          <w:sz w:val="23"/>
          <w:szCs w:val="23"/>
        </w:rPr>
        <w:t>являются уведомления об изменении бюджетных ассигнований и лимитов бюджетных обязательств, доведенных до получателей средств бюджета.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Представление уточнённых смет допускается </w:t>
      </w:r>
      <w:r w:rsidR="00254803">
        <w:rPr>
          <w:color w:val="000000"/>
          <w:sz w:val="23"/>
          <w:szCs w:val="23"/>
        </w:rPr>
        <w:t>не позднее, чем за один рабочий день до окончания текущего финансового года</w:t>
      </w:r>
      <w:r>
        <w:rPr>
          <w:color w:val="000000"/>
          <w:sz w:val="23"/>
          <w:szCs w:val="23"/>
        </w:rPr>
        <w:t>.</w:t>
      </w:r>
    </w:p>
    <w:p w:rsidR="009E5B08" w:rsidRDefault="009E5B08" w:rsidP="009E5B08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4.4.  Действие утверждённых </w:t>
      </w:r>
      <w:r w:rsidR="00254803">
        <w:rPr>
          <w:color w:val="000000"/>
          <w:sz w:val="23"/>
          <w:szCs w:val="23"/>
        </w:rPr>
        <w:t xml:space="preserve">бюджетных </w:t>
      </w:r>
      <w:r>
        <w:rPr>
          <w:color w:val="000000"/>
          <w:sz w:val="23"/>
          <w:szCs w:val="23"/>
        </w:rPr>
        <w:t xml:space="preserve">смет </w:t>
      </w:r>
      <w:r w:rsidR="00254803">
        <w:rPr>
          <w:color w:val="000000"/>
          <w:sz w:val="23"/>
          <w:szCs w:val="23"/>
        </w:rPr>
        <w:t xml:space="preserve">и внесенных в них изменений прекращается 31 декабря </w:t>
      </w:r>
      <w:r w:rsidR="003332F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текущего финансового года.</w:t>
      </w:r>
    </w:p>
    <w:p w:rsidR="00215006" w:rsidRDefault="00215006" w:rsidP="00215006">
      <w:pPr>
        <w:ind w:firstLine="540"/>
        <w:rPr>
          <w:sz w:val="28"/>
          <w:szCs w:val="28"/>
        </w:rPr>
      </w:pPr>
    </w:p>
    <w:sectPr w:rsidR="00215006" w:rsidSect="009A1F1B">
      <w:pgSz w:w="11906" w:h="16838"/>
      <w:pgMar w:top="28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60F6"/>
    <w:multiLevelType w:val="hybridMultilevel"/>
    <w:tmpl w:val="CB2E5FF2"/>
    <w:lvl w:ilvl="0" w:tplc="C30AF15E">
      <w:start w:val="1"/>
      <w:numFmt w:val="bullet"/>
      <w:lvlText w:val="−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741D9"/>
    <w:multiLevelType w:val="hybridMultilevel"/>
    <w:tmpl w:val="3D78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1EE7"/>
    <w:multiLevelType w:val="hybridMultilevel"/>
    <w:tmpl w:val="50CE5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975C37"/>
    <w:multiLevelType w:val="hybridMultilevel"/>
    <w:tmpl w:val="9C141390"/>
    <w:lvl w:ilvl="0" w:tplc="C30AF15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87A8E"/>
    <w:multiLevelType w:val="hybridMultilevel"/>
    <w:tmpl w:val="A342BED8"/>
    <w:lvl w:ilvl="0" w:tplc="3226350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4859FB"/>
    <w:multiLevelType w:val="hybridMultilevel"/>
    <w:tmpl w:val="5C186CFA"/>
    <w:lvl w:ilvl="0" w:tplc="C30AF15E">
      <w:start w:val="1"/>
      <w:numFmt w:val="bullet"/>
      <w:lvlText w:val="−"/>
      <w:lvlJc w:val="left"/>
      <w:pPr>
        <w:tabs>
          <w:tab w:val="num" w:pos="1320"/>
        </w:tabs>
        <w:ind w:left="13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417D1"/>
    <w:multiLevelType w:val="hybridMultilevel"/>
    <w:tmpl w:val="8D5457D6"/>
    <w:lvl w:ilvl="0" w:tplc="7EEEE410">
      <w:start w:val="7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A07E7"/>
    <w:multiLevelType w:val="hybridMultilevel"/>
    <w:tmpl w:val="C3228FC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30AF15E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Sylfaen" w:hAnsi="Sylfae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36796"/>
    <w:multiLevelType w:val="hybridMultilevel"/>
    <w:tmpl w:val="C32024CA"/>
    <w:lvl w:ilvl="0" w:tplc="C4068CC4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D2D0256"/>
    <w:multiLevelType w:val="hybridMultilevel"/>
    <w:tmpl w:val="A5009278"/>
    <w:lvl w:ilvl="0" w:tplc="74E4B71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006"/>
    <w:rsid w:val="00010D23"/>
    <w:rsid w:val="00017C6F"/>
    <w:rsid w:val="00044622"/>
    <w:rsid w:val="0008451A"/>
    <w:rsid w:val="000C73B5"/>
    <w:rsid w:val="00101A40"/>
    <w:rsid w:val="0012585E"/>
    <w:rsid w:val="0013117D"/>
    <w:rsid w:val="00142BBB"/>
    <w:rsid w:val="0017065B"/>
    <w:rsid w:val="00171049"/>
    <w:rsid w:val="00185A21"/>
    <w:rsid w:val="0019521F"/>
    <w:rsid w:val="001C15F3"/>
    <w:rsid w:val="001C4C91"/>
    <w:rsid w:val="001F1604"/>
    <w:rsid w:val="001F58D5"/>
    <w:rsid w:val="00215006"/>
    <w:rsid w:val="002222A2"/>
    <w:rsid w:val="00223B70"/>
    <w:rsid w:val="00254803"/>
    <w:rsid w:val="00256C24"/>
    <w:rsid w:val="00276D5D"/>
    <w:rsid w:val="00286C42"/>
    <w:rsid w:val="00292BAE"/>
    <w:rsid w:val="00296123"/>
    <w:rsid w:val="002A541B"/>
    <w:rsid w:val="002E494D"/>
    <w:rsid w:val="002F5BC0"/>
    <w:rsid w:val="003212EC"/>
    <w:rsid w:val="00326127"/>
    <w:rsid w:val="0033053D"/>
    <w:rsid w:val="003332FA"/>
    <w:rsid w:val="00362E62"/>
    <w:rsid w:val="00372C4B"/>
    <w:rsid w:val="00374A2E"/>
    <w:rsid w:val="003858D7"/>
    <w:rsid w:val="003A30CD"/>
    <w:rsid w:val="003D63E1"/>
    <w:rsid w:val="00411D16"/>
    <w:rsid w:val="0042125B"/>
    <w:rsid w:val="00433623"/>
    <w:rsid w:val="00436DEA"/>
    <w:rsid w:val="0045277B"/>
    <w:rsid w:val="00463B07"/>
    <w:rsid w:val="0046487B"/>
    <w:rsid w:val="00494D54"/>
    <w:rsid w:val="004967DB"/>
    <w:rsid w:val="00497301"/>
    <w:rsid w:val="004A48E2"/>
    <w:rsid w:val="004A55DD"/>
    <w:rsid w:val="004B2677"/>
    <w:rsid w:val="004B6BBE"/>
    <w:rsid w:val="004D15A2"/>
    <w:rsid w:val="004D3B90"/>
    <w:rsid w:val="004D7CCF"/>
    <w:rsid w:val="004E7ED3"/>
    <w:rsid w:val="004F6AB0"/>
    <w:rsid w:val="005019FD"/>
    <w:rsid w:val="00516E2B"/>
    <w:rsid w:val="005202E2"/>
    <w:rsid w:val="005251EC"/>
    <w:rsid w:val="00537579"/>
    <w:rsid w:val="005453F8"/>
    <w:rsid w:val="00556324"/>
    <w:rsid w:val="00570584"/>
    <w:rsid w:val="00584EA2"/>
    <w:rsid w:val="005A67DE"/>
    <w:rsid w:val="005F0C3F"/>
    <w:rsid w:val="005F1C68"/>
    <w:rsid w:val="005F5436"/>
    <w:rsid w:val="006031BC"/>
    <w:rsid w:val="00605BC7"/>
    <w:rsid w:val="0061459F"/>
    <w:rsid w:val="00621E3E"/>
    <w:rsid w:val="0065581D"/>
    <w:rsid w:val="00663C15"/>
    <w:rsid w:val="00670F2A"/>
    <w:rsid w:val="00694E8B"/>
    <w:rsid w:val="006A4462"/>
    <w:rsid w:val="006A65A4"/>
    <w:rsid w:val="006C2CD9"/>
    <w:rsid w:val="006C4C3B"/>
    <w:rsid w:val="006C71C5"/>
    <w:rsid w:val="006F47F8"/>
    <w:rsid w:val="00722A9E"/>
    <w:rsid w:val="00757755"/>
    <w:rsid w:val="00782830"/>
    <w:rsid w:val="007B23BC"/>
    <w:rsid w:val="007E42ED"/>
    <w:rsid w:val="007F4478"/>
    <w:rsid w:val="008216A0"/>
    <w:rsid w:val="00837CDB"/>
    <w:rsid w:val="0085244E"/>
    <w:rsid w:val="00864987"/>
    <w:rsid w:val="008B4409"/>
    <w:rsid w:val="008F3118"/>
    <w:rsid w:val="00933D2C"/>
    <w:rsid w:val="00985E18"/>
    <w:rsid w:val="00994945"/>
    <w:rsid w:val="009A1F1B"/>
    <w:rsid w:val="009A5176"/>
    <w:rsid w:val="009B78DD"/>
    <w:rsid w:val="009C4269"/>
    <w:rsid w:val="009E50E1"/>
    <w:rsid w:val="009E5B08"/>
    <w:rsid w:val="009F09CF"/>
    <w:rsid w:val="00A02192"/>
    <w:rsid w:val="00A03A31"/>
    <w:rsid w:val="00A1125F"/>
    <w:rsid w:val="00A27A60"/>
    <w:rsid w:val="00A434A1"/>
    <w:rsid w:val="00A52901"/>
    <w:rsid w:val="00A537A8"/>
    <w:rsid w:val="00A55F4F"/>
    <w:rsid w:val="00A63CAD"/>
    <w:rsid w:val="00A72C01"/>
    <w:rsid w:val="00AC763D"/>
    <w:rsid w:val="00AD3FA2"/>
    <w:rsid w:val="00AD470B"/>
    <w:rsid w:val="00AE176C"/>
    <w:rsid w:val="00AE2520"/>
    <w:rsid w:val="00AE6874"/>
    <w:rsid w:val="00AF26F9"/>
    <w:rsid w:val="00B0161E"/>
    <w:rsid w:val="00B22801"/>
    <w:rsid w:val="00B373D8"/>
    <w:rsid w:val="00B738CE"/>
    <w:rsid w:val="00B73EEA"/>
    <w:rsid w:val="00BA1C8D"/>
    <w:rsid w:val="00BD3985"/>
    <w:rsid w:val="00C00754"/>
    <w:rsid w:val="00C12285"/>
    <w:rsid w:val="00C32E31"/>
    <w:rsid w:val="00C45B7D"/>
    <w:rsid w:val="00C80CA0"/>
    <w:rsid w:val="00C82CC5"/>
    <w:rsid w:val="00C9283D"/>
    <w:rsid w:val="00CD1DD2"/>
    <w:rsid w:val="00D22A67"/>
    <w:rsid w:val="00D32A5B"/>
    <w:rsid w:val="00D36A3F"/>
    <w:rsid w:val="00D419C7"/>
    <w:rsid w:val="00D76ADC"/>
    <w:rsid w:val="00D852F8"/>
    <w:rsid w:val="00D97C54"/>
    <w:rsid w:val="00DD5C49"/>
    <w:rsid w:val="00DF1B16"/>
    <w:rsid w:val="00DF2EEE"/>
    <w:rsid w:val="00E003DA"/>
    <w:rsid w:val="00E14BB9"/>
    <w:rsid w:val="00E267F7"/>
    <w:rsid w:val="00E27E37"/>
    <w:rsid w:val="00E34812"/>
    <w:rsid w:val="00E62EC5"/>
    <w:rsid w:val="00E67767"/>
    <w:rsid w:val="00E84D6B"/>
    <w:rsid w:val="00E93CC8"/>
    <w:rsid w:val="00EA25F0"/>
    <w:rsid w:val="00EC2BB6"/>
    <w:rsid w:val="00ED735E"/>
    <w:rsid w:val="00EF0085"/>
    <w:rsid w:val="00F00B0D"/>
    <w:rsid w:val="00F07B43"/>
    <w:rsid w:val="00F179F2"/>
    <w:rsid w:val="00F27112"/>
    <w:rsid w:val="00F303F4"/>
    <w:rsid w:val="00F33766"/>
    <w:rsid w:val="00F45127"/>
    <w:rsid w:val="00F46DB4"/>
    <w:rsid w:val="00F53354"/>
    <w:rsid w:val="00F6570E"/>
    <w:rsid w:val="00F73A40"/>
    <w:rsid w:val="00F741B8"/>
    <w:rsid w:val="00F84DCC"/>
    <w:rsid w:val="00FA3AB0"/>
    <w:rsid w:val="00FA4E6C"/>
    <w:rsid w:val="00FD07C6"/>
    <w:rsid w:val="00FD19FA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0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4973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973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973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F6AB0"/>
    <w:pPr>
      <w:keepNext/>
      <w:jc w:val="center"/>
      <w:outlineLvl w:val="3"/>
    </w:pPr>
    <w:rPr>
      <w:b/>
      <w:spacing w:val="66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97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7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semiHidden/>
    <w:unhideWhenUsed/>
    <w:qFormat/>
    <w:rsid w:val="00215006"/>
    <w:pPr>
      <w:spacing w:line="360" w:lineRule="auto"/>
      <w:ind w:right="4740"/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21500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F6AB0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21500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justppt">
    <w:name w:val="justp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"/>
    <w:rsid w:val="0021500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9730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973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7301"/>
    <w:rPr>
      <w:color w:val="0000FF"/>
      <w:u w:val="single"/>
    </w:rPr>
  </w:style>
  <w:style w:type="paragraph" w:styleId="a5">
    <w:name w:val="No Spacing"/>
    <w:uiPriority w:val="1"/>
    <w:qFormat/>
    <w:rsid w:val="00FD19F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62E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4F6AB0"/>
    <w:rPr>
      <w:rFonts w:ascii="Times New Roman" w:eastAsia="Times New Roman" w:hAnsi="Times New Roman"/>
      <w:b/>
      <w:spacing w:val="66"/>
      <w:sz w:val="28"/>
      <w:lang w:val="x-none" w:eastAsia="x-none"/>
    </w:rPr>
  </w:style>
  <w:style w:type="character" w:customStyle="1" w:styleId="a6">
    <w:name w:val="Текст примечания Знак"/>
    <w:basedOn w:val="a0"/>
    <w:link w:val="a7"/>
    <w:semiHidden/>
    <w:rsid w:val="004F6AB0"/>
    <w:rPr>
      <w:rFonts w:ascii="Times New Roman" w:eastAsia="Times New Roman" w:hAnsi="Times New Roman"/>
      <w:lang w:val="x-none" w:eastAsia="x-none"/>
    </w:rPr>
  </w:style>
  <w:style w:type="paragraph" w:styleId="a7">
    <w:name w:val="annotation text"/>
    <w:basedOn w:val="a"/>
    <w:link w:val="a6"/>
    <w:semiHidden/>
    <w:unhideWhenUsed/>
    <w:rsid w:val="004F6AB0"/>
    <w:rPr>
      <w:lang w:val="x-none" w:eastAsia="x-none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4F6AB0"/>
    <w:rPr>
      <w:sz w:val="22"/>
      <w:szCs w:val="22"/>
      <w:lang w:val="x-none" w:eastAsia="en-US"/>
    </w:rPr>
  </w:style>
  <w:style w:type="paragraph" w:styleId="a9">
    <w:name w:val="header"/>
    <w:basedOn w:val="a"/>
    <w:link w:val="a8"/>
    <w:uiPriority w:val="99"/>
    <w:semiHidden/>
    <w:unhideWhenUsed/>
    <w:rsid w:val="004F6A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4F6AB0"/>
    <w:rPr>
      <w:sz w:val="22"/>
      <w:szCs w:val="22"/>
      <w:lang w:val="x-none" w:eastAsia="en-US"/>
    </w:rPr>
  </w:style>
  <w:style w:type="paragraph" w:styleId="ab">
    <w:name w:val="footer"/>
    <w:basedOn w:val="a"/>
    <w:link w:val="aa"/>
    <w:uiPriority w:val="99"/>
    <w:semiHidden/>
    <w:unhideWhenUsed/>
    <w:rsid w:val="004F6A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с отступом Знак"/>
    <w:basedOn w:val="a0"/>
    <w:link w:val="ad"/>
    <w:semiHidden/>
    <w:rsid w:val="004F6AB0"/>
    <w:rPr>
      <w:rFonts w:ascii="Times New Roman" w:eastAsia="Times New Roman" w:hAnsi="Times New Roman"/>
      <w:sz w:val="28"/>
      <w:lang w:val="x-none" w:eastAsia="x-none"/>
    </w:rPr>
  </w:style>
  <w:style w:type="paragraph" w:styleId="ad">
    <w:name w:val="Body Text Indent"/>
    <w:basedOn w:val="a"/>
    <w:link w:val="ac"/>
    <w:semiHidden/>
    <w:unhideWhenUsed/>
    <w:rsid w:val="004F6AB0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4F6AB0"/>
    <w:rPr>
      <w:sz w:val="22"/>
      <w:szCs w:val="22"/>
      <w:lang w:val="x-none" w:eastAsia="en-US"/>
    </w:rPr>
  </w:style>
  <w:style w:type="paragraph" w:styleId="22">
    <w:name w:val="Body Text 2"/>
    <w:basedOn w:val="a"/>
    <w:link w:val="21"/>
    <w:uiPriority w:val="99"/>
    <w:semiHidden/>
    <w:unhideWhenUsed/>
    <w:rsid w:val="004F6AB0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4F6AB0"/>
    <w:rPr>
      <w:rFonts w:ascii="Times New Roman" w:eastAsia="Times New Roman" w:hAnsi="Times New Roman"/>
      <w:b/>
      <w:bCs/>
      <w:lang w:val="x-none" w:eastAsia="en-US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4F6AB0"/>
    <w:pPr>
      <w:spacing w:after="200" w:line="276" w:lineRule="auto"/>
    </w:pPr>
    <w:rPr>
      <w:b/>
      <w:bCs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4F6AB0"/>
    <w:rPr>
      <w:rFonts w:ascii="Tahoma" w:hAnsi="Tahoma"/>
      <w:sz w:val="16"/>
      <w:szCs w:val="16"/>
      <w:lang w:val="x-none" w:eastAsia="en-US"/>
    </w:rPr>
  </w:style>
  <w:style w:type="paragraph" w:styleId="af1">
    <w:name w:val="Balloon Text"/>
    <w:basedOn w:val="a"/>
    <w:link w:val="af0"/>
    <w:uiPriority w:val="99"/>
    <w:semiHidden/>
    <w:unhideWhenUsed/>
    <w:rsid w:val="004F6AB0"/>
    <w:rPr>
      <w:rFonts w:ascii="Tahoma" w:eastAsia="Calibri" w:hAnsi="Tahoma"/>
      <w:sz w:val="16"/>
      <w:szCs w:val="16"/>
      <w:lang w:val="x-none" w:eastAsia="en-US"/>
    </w:rPr>
  </w:style>
  <w:style w:type="paragraph" w:styleId="af2">
    <w:name w:val="List Paragraph"/>
    <w:basedOn w:val="a"/>
    <w:uiPriority w:val="99"/>
    <w:qFormat/>
    <w:rsid w:val="004F6AB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unformattext">
    <w:name w:val="unformattext"/>
    <w:basedOn w:val="a"/>
    <w:rsid w:val="00933D2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A02192"/>
    <w:pPr>
      <w:spacing w:before="100" w:beforeAutospacing="1" w:after="100" w:afterAutospacing="1"/>
    </w:pPr>
    <w:rPr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2593">
                      <w:marLeft w:val="0"/>
                      <w:marRight w:val="1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14962">
                                          <w:marLeft w:val="0"/>
                                          <w:marRight w:val="0"/>
                                          <w:marTop w:val="0"/>
                                          <w:marBottom w:val="1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765155">
                                          <w:marLeft w:val="0"/>
                                          <w:marRight w:val="0"/>
                                          <w:marTop w:val="0"/>
                                          <w:marBottom w:val="1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442621">
                                          <w:marLeft w:val="0"/>
                                          <w:marRight w:val="0"/>
                                          <w:marTop w:val="0"/>
                                          <w:marBottom w:val="1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99776">
                                          <w:marLeft w:val="0"/>
                                          <w:marRight w:val="0"/>
                                          <w:marTop w:val="0"/>
                                          <w:marBottom w:val="1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2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383A3F"/>
                    <w:right w:val="none" w:sz="0" w:space="0" w:color="auto"/>
                  </w:divBdr>
                  <w:divsChild>
                    <w:div w:id="8036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1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32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4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8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41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3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1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81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89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77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B326E-FFD5-4259-A6C7-EE07F79D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Кубовского сельского поселения Администрация</cp:lastModifiedBy>
  <cp:revision>2</cp:revision>
  <cp:lastPrinted>2019-09-13T11:08:00Z</cp:lastPrinted>
  <dcterms:created xsi:type="dcterms:W3CDTF">2020-10-06T08:18:00Z</dcterms:created>
  <dcterms:modified xsi:type="dcterms:W3CDTF">2020-10-06T08:18:00Z</dcterms:modified>
</cp:coreProperties>
</file>