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702307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</w:t>
      </w:r>
      <w:r w:rsidR="00431890">
        <w:rPr>
          <w:rFonts w:ascii="Times New Roman" w:hAnsi="Times New Roman" w:cs="Times New Roman"/>
          <w:sz w:val="28"/>
          <w:szCs w:val="28"/>
        </w:rPr>
        <w:t>8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04807">
        <w:rPr>
          <w:rFonts w:ascii="Times New Roman" w:hAnsi="Times New Roman" w:cs="Times New Roman"/>
          <w:sz w:val="28"/>
          <w:szCs w:val="28"/>
        </w:rPr>
        <w:t>6</w:t>
      </w:r>
      <w:r w:rsidR="00687F5D">
        <w:rPr>
          <w:rFonts w:ascii="Times New Roman" w:hAnsi="Times New Roman" w:cs="Times New Roman"/>
          <w:sz w:val="28"/>
          <w:szCs w:val="28"/>
        </w:rPr>
        <w:t>1</w:t>
      </w:r>
    </w:p>
    <w:p w:rsidR="004434C4" w:rsidRPr="007204AE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</w:t>
      </w:r>
      <w:r w:rsidRPr="007204AE">
        <w:rPr>
          <w:rStyle w:val="a7"/>
          <w:color w:val="000000"/>
          <w:sz w:val="28"/>
          <w:szCs w:val="28"/>
        </w:rPr>
        <w:t xml:space="preserve">услуги </w:t>
      </w:r>
      <w:r w:rsidRPr="007204AE">
        <w:rPr>
          <w:rStyle w:val="a7"/>
          <w:bCs w:val="0"/>
          <w:color w:val="000000"/>
          <w:sz w:val="28"/>
          <w:szCs w:val="28"/>
        </w:rPr>
        <w:t>«</w:t>
      </w:r>
      <w:r w:rsidR="00687F5D">
        <w:rPr>
          <w:rStyle w:val="a7"/>
          <w:bCs w:val="0"/>
          <w:color w:val="000000"/>
          <w:sz w:val="28"/>
          <w:szCs w:val="28"/>
        </w:rPr>
        <w:t>Присвоение объектам адресации адресов, аннулирование адресов»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1. Утвердить технологическую схему по предоставлению муниципальной услуги «</w:t>
      </w:r>
      <w:r w:rsidR="00687F5D" w:rsidRPr="00687F5D">
        <w:rPr>
          <w:rStyle w:val="a7"/>
          <w:b w:val="0"/>
          <w:bCs w:val="0"/>
          <w:color w:val="000000"/>
          <w:sz w:val="28"/>
          <w:szCs w:val="28"/>
        </w:rPr>
        <w:t>Присвоение объектам адресации адресов, аннулирование адресов</w:t>
      </w:r>
      <w:r w:rsidR="005857BC" w:rsidRPr="007204AE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Pr="004434C4">
        <w:rPr>
          <w:color w:val="000000"/>
          <w:sz w:val="28"/>
          <w:szCs w:val="28"/>
        </w:rPr>
        <w:t>».</w:t>
      </w:r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F5BF9"/>
    <w:rsid w:val="00155B00"/>
    <w:rsid w:val="00171DC6"/>
    <w:rsid w:val="002606F5"/>
    <w:rsid w:val="002E5DBD"/>
    <w:rsid w:val="00304807"/>
    <w:rsid w:val="003210B9"/>
    <w:rsid w:val="003B7A90"/>
    <w:rsid w:val="003D08A9"/>
    <w:rsid w:val="00431890"/>
    <w:rsid w:val="004434C4"/>
    <w:rsid w:val="0051671E"/>
    <w:rsid w:val="005857BC"/>
    <w:rsid w:val="00586025"/>
    <w:rsid w:val="005F6382"/>
    <w:rsid w:val="00613879"/>
    <w:rsid w:val="00687F5D"/>
    <w:rsid w:val="006F2BE0"/>
    <w:rsid w:val="006F5D0A"/>
    <w:rsid w:val="007204AE"/>
    <w:rsid w:val="00727F9D"/>
    <w:rsid w:val="007D7034"/>
    <w:rsid w:val="007F4269"/>
    <w:rsid w:val="00826B06"/>
    <w:rsid w:val="00835560"/>
    <w:rsid w:val="008C0771"/>
    <w:rsid w:val="00906D93"/>
    <w:rsid w:val="009220E4"/>
    <w:rsid w:val="009E5790"/>
    <w:rsid w:val="00AD5AAD"/>
    <w:rsid w:val="00B7059A"/>
    <w:rsid w:val="00BA2613"/>
    <w:rsid w:val="00C40D7F"/>
    <w:rsid w:val="00C87D16"/>
    <w:rsid w:val="00CD43A2"/>
    <w:rsid w:val="00CF0F16"/>
    <w:rsid w:val="00D27139"/>
    <w:rsid w:val="00D350D3"/>
    <w:rsid w:val="00D47CF1"/>
    <w:rsid w:val="00D523A0"/>
    <w:rsid w:val="00D945B4"/>
    <w:rsid w:val="00EF3F9A"/>
    <w:rsid w:val="00F04186"/>
    <w:rsid w:val="00FB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2017-08-10T06:49:00Z</dcterms:created>
  <dcterms:modified xsi:type="dcterms:W3CDTF">2017-10-05T06:52:00Z</dcterms:modified>
</cp:coreProperties>
</file>