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61" w:rsidRPr="00495221" w:rsidRDefault="00F45361" w:rsidP="00495221">
      <w:pPr>
        <w:pStyle w:val="BodyText2"/>
        <w:jc w:val="center"/>
      </w:pPr>
      <w:r w:rsidRPr="00495221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5" o:title=""/>
          </v:shape>
          <o:OLEObject Type="Embed" ProgID="Word.Picture.8" ShapeID="_x0000_i1025" DrawAspect="Content" ObjectID="_1583580032" r:id="rId6"/>
        </w:object>
      </w:r>
    </w:p>
    <w:p w:rsidR="00F45361" w:rsidRPr="00495221" w:rsidRDefault="00F45361" w:rsidP="00495221">
      <w:pPr>
        <w:rPr>
          <w:rFonts w:ascii="Times New Roman" w:hAnsi="Times New Roman"/>
          <w:b/>
          <w:sz w:val="28"/>
          <w:szCs w:val="28"/>
        </w:rPr>
      </w:pPr>
      <w:r w:rsidRPr="00495221">
        <w:rPr>
          <w:rFonts w:ascii="Times New Roman" w:hAnsi="Times New Roman"/>
          <w:b/>
          <w:sz w:val="28"/>
          <w:szCs w:val="28"/>
        </w:rPr>
        <w:t xml:space="preserve">Республика  Карелия </w:t>
      </w:r>
    </w:p>
    <w:p w:rsidR="00F45361" w:rsidRPr="00495221" w:rsidRDefault="00F45361" w:rsidP="00495221">
      <w:pPr>
        <w:pStyle w:val="BodyText2"/>
        <w:jc w:val="center"/>
        <w:rPr>
          <w:b/>
          <w:bCs/>
          <w:szCs w:val="28"/>
        </w:rPr>
      </w:pPr>
      <w:r w:rsidRPr="00495221">
        <w:rPr>
          <w:b/>
          <w:bCs/>
          <w:szCs w:val="28"/>
        </w:rPr>
        <w:t>Совет Шальского сельского поселения</w:t>
      </w:r>
    </w:p>
    <w:p w:rsidR="00F45361" w:rsidRPr="00495221" w:rsidRDefault="00F45361" w:rsidP="00495221">
      <w:pPr>
        <w:pStyle w:val="BodyText2"/>
        <w:jc w:val="center"/>
        <w:rPr>
          <w:b/>
          <w:bCs/>
          <w:szCs w:val="28"/>
        </w:rPr>
      </w:pPr>
      <w:r w:rsidRPr="00495221">
        <w:rPr>
          <w:b/>
          <w:bCs/>
          <w:szCs w:val="28"/>
        </w:rPr>
        <w:t>Пудожского муниципального района</w:t>
      </w:r>
    </w:p>
    <w:p w:rsidR="00F45361" w:rsidRPr="00495221" w:rsidRDefault="00F45361" w:rsidP="00495221">
      <w:pPr>
        <w:pStyle w:val="BodyText2"/>
        <w:jc w:val="center"/>
        <w:rPr>
          <w:b/>
          <w:bCs/>
          <w:szCs w:val="28"/>
        </w:rPr>
      </w:pPr>
      <w:r w:rsidRPr="0049522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</w:t>
      </w:r>
      <w:r>
        <w:rPr>
          <w:b/>
          <w:bCs/>
          <w:szCs w:val="28"/>
          <w:lang w:val="en-US"/>
        </w:rPr>
        <w:t>XXXVIII</w:t>
      </w:r>
      <w:r>
        <w:rPr>
          <w:b/>
          <w:bCs/>
          <w:szCs w:val="28"/>
        </w:rPr>
        <w:t xml:space="preserve"> </w:t>
      </w:r>
      <w:r w:rsidRPr="00495221">
        <w:rPr>
          <w:b/>
          <w:bCs/>
          <w:szCs w:val="28"/>
        </w:rPr>
        <w:t xml:space="preserve">заседание </w:t>
      </w:r>
      <w:r w:rsidRPr="00495221">
        <w:rPr>
          <w:b/>
          <w:bCs/>
          <w:szCs w:val="28"/>
          <w:lang w:val="en-US"/>
        </w:rPr>
        <w:t>III</w:t>
      </w:r>
      <w:r w:rsidRPr="00495221">
        <w:rPr>
          <w:b/>
          <w:bCs/>
          <w:szCs w:val="28"/>
        </w:rPr>
        <w:t xml:space="preserve"> созыва</w:t>
      </w:r>
    </w:p>
    <w:p w:rsidR="00F45361" w:rsidRDefault="00F45361" w:rsidP="00495221">
      <w:pPr>
        <w:jc w:val="both"/>
        <w:rPr>
          <w:rFonts w:ascii="Times New Roman" w:hAnsi="Times New Roman"/>
          <w:sz w:val="28"/>
          <w:szCs w:val="28"/>
        </w:rPr>
      </w:pPr>
    </w:p>
    <w:p w:rsidR="00F45361" w:rsidRPr="00495221" w:rsidRDefault="00F45361" w:rsidP="00495221">
      <w:pPr>
        <w:jc w:val="both"/>
        <w:rPr>
          <w:rFonts w:ascii="Times New Roman" w:hAnsi="Times New Roman"/>
          <w:b/>
          <w:sz w:val="28"/>
          <w:szCs w:val="28"/>
        </w:rPr>
      </w:pPr>
      <w:r w:rsidRPr="0049522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495221">
        <w:rPr>
          <w:rFonts w:ascii="Times New Roman" w:hAnsi="Times New Roman"/>
          <w:b/>
          <w:sz w:val="28"/>
          <w:szCs w:val="28"/>
        </w:rPr>
        <w:t>РЕШЕНИЕ</w:t>
      </w:r>
    </w:p>
    <w:p w:rsidR="00F45361" w:rsidRPr="00495221" w:rsidRDefault="00F45361" w:rsidP="00495221">
      <w:pPr>
        <w:jc w:val="both"/>
        <w:rPr>
          <w:rFonts w:ascii="Times New Roman" w:hAnsi="Times New Roman"/>
          <w:sz w:val="28"/>
          <w:szCs w:val="28"/>
        </w:rPr>
      </w:pPr>
      <w:r w:rsidRPr="00495221">
        <w:rPr>
          <w:rFonts w:ascii="Times New Roman" w:hAnsi="Times New Roman"/>
          <w:sz w:val="28"/>
          <w:szCs w:val="28"/>
        </w:rPr>
        <w:t xml:space="preserve">От  </w:t>
      </w:r>
      <w:r w:rsidRPr="008041F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Pr="00495221">
        <w:rPr>
          <w:rFonts w:ascii="Times New Roman" w:hAnsi="Times New Roman"/>
          <w:sz w:val="28"/>
          <w:szCs w:val="28"/>
        </w:rPr>
        <w:t xml:space="preserve"> 2018 года </w:t>
      </w:r>
      <w:r w:rsidRPr="00495221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5221">
        <w:rPr>
          <w:rFonts w:ascii="Times New Roman" w:hAnsi="Times New Roman"/>
          <w:sz w:val="28"/>
          <w:szCs w:val="28"/>
        </w:rPr>
        <w:t xml:space="preserve">           №   </w:t>
      </w:r>
      <w:r>
        <w:rPr>
          <w:rFonts w:ascii="Times New Roman" w:hAnsi="Times New Roman"/>
          <w:sz w:val="28"/>
          <w:szCs w:val="28"/>
        </w:rPr>
        <w:t>125</w:t>
      </w:r>
      <w:r w:rsidRPr="00495221">
        <w:rPr>
          <w:rFonts w:ascii="Times New Roman" w:hAnsi="Times New Roman"/>
          <w:sz w:val="28"/>
          <w:szCs w:val="28"/>
        </w:rPr>
        <w:t xml:space="preserve"> </w:t>
      </w:r>
    </w:p>
    <w:p w:rsidR="00F45361" w:rsidRPr="00495221" w:rsidRDefault="00F45361" w:rsidP="00495221">
      <w:pPr>
        <w:jc w:val="both"/>
        <w:rPr>
          <w:rFonts w:ascii="Times New Roman" w:hAnsi="Times New Roman"/>
          <w:sz w:val="28"/>
          <w:szCs w:val="28"/>
        </w:rPr>
      </w:pPr>
      <w:r w:rsidRPr="0049522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F45361" w:rsidRPr="00495221" w:rsidRDefault="00F45361" w:rsidP="00D93F4E">
      <w:pPr>
        <w:jc w:val="right"/>
        <w:rPr>
          <w:rFonts w:ascii="Times New Roman" w:hAnsi="Times New Roman"/>
          <w:b/>
          <w:sz w:val="28"/>
          <w:szCs w:val="28"/>
        </w:rPr>
      </w:pPr>
    </w:p>
    <w:p w:rsidR="00F45361" w:rsidRPr="00495221" w:rsidRDefault="00F45361" w:rsidP="00433B6F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495221">
        <w:rPr>
          <w:rFonts w:ascii="Times New Roman" w:hAnsi="Times New Roman"/>
          <w:b/>
          <w:sz w:val="28"/>
          <w:szCs w:val="28"/>
        </w:rPr>
        <w:t xml:space="preserve"> Об утверждении Положения по порядку учёта </w:t>
      </w:r>
    </w:p>
    <w:p w:rsidR="00F45361" w:rsidRPr="00495221" w:rsidRDefault="00F45361" w:rsidP="00433B6F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495221">
        <w:rPr>
          <w:rFonts w:ascii="Times New Roman" w:hAnsi="Times New Roman"/>
          <w:b/>
          <w:sz w:val="28"/>
          <w:szCs w:val="28"/>
        </w:rPr>
        <w:t xml:space="preserve">бесхозяйного  недвижимого имущества, </w:t>
      </w:r>
    </w:p>
    <w:p w:rsidR="00F45361" w:rsidRPr="00495221" w:rsidRDefault="00F45361" w:rsidP="00433B6F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495221">
        <w:rPr>
          <w:rFonts w:ascii="Times New Roman" w:hAnsi="Times New Roman"/>
          <w:b/>
          <w:sz w:val="28"/>
          <w:szCs w:val="28"/>
        </w:rPr>
        <w:t xml:space="preserve">находящегося на территории </w:t>
      </w:r>
    </w:p>
    <w:p w:rsidR="00F45361" w:rsidRPr="00495221" w:rsidRDefault="00F45361" w:rsidP="00433B6F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495221">
        <w:rPr>
          <w:rFonts w:ascii="Times New Roman" w:hAnsi="Times New Roman"/>
          <w:b/>
          <w:sz w:val="28"/>
          <w:szCs w:val="28"/>
        </w:rPr>
        <w:t>Шальского сельского поселения</w:t>
      </w:r>
    </w:p>
    <w:p w:rsidR="00F45361" w:rsidRPr="00091F7B" w:rsidRDefault="00F45361" w:rsidP="00433B6F">
      <w:pPr>
        <w:ind w:left="284" w:firstLine="0"/>
        <w:rPr>
          <w:rFonts w:ascii="Times New Roman" w:hAnsi="Times New Roman"/>
          <w:sz w:val="28"/>
          <w:szCs w:val="28"/>
        </w:rPr>
      </w:pPr>
    </w:p>
    <w:p w:rsidR="00F45361" w:rsidRDefault="00F45361" w:rsidP="00D93F4E">
      <w:pPr>
        <w:shd w:val="clear" w:color="auto" w:fill="FFFFFF"/>
        <w:ind w:left="284" w:right="-1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091F7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    </w:t>
      </w:r>
      <w:r w:rsidRPr="00091F7B">
        <w:rPr>
          <w:rFonts w:ascii="Times New Roman" w:hAnsi="Times New Roman"/>
          <w:spacing w:val="1"/>
          <w:sz w:val="28"/>
          <w:szCs w:val="28"/>
        </w:rPr>
        <w:t>В соответствии с</w:t>
      </w:r>
      <w:r>
        <w:rPr>
          <w:rFonts w:ascii="Times New Roman" w:hAnsi="Times New Roman"/>
          <w:spacing w:val="1"/>
          <w:sz w:val="28"/>
          <w:szCs w:val="28"/>
        </w:rPr>
        <w:t xml:space="preserve">  Федеральным Законом № 122-ФЗ от 21.07.1997г. «О государственной регистрации прав на недвижимое имущество и сделок с ним», Гражданским Кодексом РФ,</w:t>
      </w:r>
      <w:r w:rsidRPr="00091F7B">
        <w:rPr>
          <w:rFonts w:ascii="Times New Roman" w:hAnsi="Times New Roman"/>
          <w:spacing w:val="1"/>
          <w:sz w:val="28"/>
          <w:szCs w:val="28"/>
        </w:rPr>
        <w:t xml:space="preserve"> Федеральным законом № 131-ФЗ от </w:t>
      </w:r>
      <w:r>
        <w:rPr>
          <w:rFonts w:ascii="Times New Roman" w:hAnsi="Times New Roman"/>
          <w:spacing w:val="1"/>
          <w:sz w:val="28"/>
          <w:szCs w:val="28"/>
        </w:rPr>
        <w:t xml:space="preserve">        </w:t>
      </w:r>
      <w:r w:rsidRPr="00091F7B">
        <w:rPr>
          <w:rFonts w:ascii="Times New Roman" w:hAnsi="Times New Roman"/>
          <w:spacing w:val="1"/>
          <w:sz w:val="28"/>
          <w:szCs w:val="28"/>
        </w:rPr>
        <w:t xml:space="preserve">6 октября 2003 года "Об </w:t>
      </w:r>
      <w:r w:rsidRPr="00091F7B">
        <w:rPr>
          <w:rFonts w:ascii="Times New Roman" w:hAnsi="Times New Roman"/>
          <w:spacing w:val="-5"/>
          <w:sz w:val="28"/>
          <w:szCs w:val="28"/>
        </w:rPr>
        <w:t xml:space="preserve">общих принципах организации местного самоуправления  в  </w:t>
      </w:r>
      <w:r>
        <w:rPr>
          <w:rFonts w:ascii="Times New Roman" w:hAnsi="Times New Roman"/>
          <w:spacing w:val="-5"/>
          <w:sz w:val="28"/>
          <w:szCs w:val="28"/>
        </w:rPr>
        <w:t>Р</w:t>
      </w:r>
      <w:r w:rsidRPr="00091F7B">
        <w:rPr>
          <w:rFonts w:ascii="Times New Roman" w:hAnsi="Times New Roman"/>
          <w:spacing w:val="-5"/>
          <w:sz w:val="28"/>
          <w:szCs w:val="28"/>
        </w:rPr>
        <w:t xml:space="preserve">оссийской </w:t>
      </w:r>
      <w:r w:rsidRPr="00091F7B">
        <w:rPr>
          <w:rFonts w:ascii="Times New Roman" w:hAnsi="Times New Roman"/>
          <w:spacing w:val="-6"/>
          <w:sz w:val="28"/>
          <w:szCs w:val="28"/>
        </w:rPr>
        <w:t xml:space="preserve">Федерации",  Уставом </w:t>
      </w:r>
      <w:r>
        <w:rPr>
          <w:rFonts w:ascii="Times New Roman" w:hAnsi="Times New Roman"/>
          <w:spacing w:val="-6"/>
          <w:sz w:val="28"/>
          <w:szCs w:val="28"/>
        </w:rPr>
        <w:t>Шальского сельского</w:t>
      </w:r>
      <w:r w:rsidRPr="00091F7B">
        <w:rPr>
          <w:rFonts w:ascii="Times New Roman" w:hAnsi="Times New Roman"/>
          <w:spacing w:val="-6"/>
          <w:sz w:val="28"/>
          <w:szCs w:val="28"/>
        </w:rPr>
        <w:t xml:space="preserve"> поселения, </w:t>
      </w:r>
      <w:r w:rsidRPr="001C1984">
        <w:rPr>
          <w:rFonts w:ascii="Times New Roman" w:hAnsi="Times New Roman"/>
          <w:spacing w:val="-6"/>
          <w:sz w:val="28"/>
          <w:szCs w:val="28"/>
        </w:rPr>
        <w:t xml:space="preserve">Порядком управления и распоряжения имуществом, находящимся в муниципальной собственности </w:t>
      </w:r>
      <w:r>
        <w:rPr>
          <w:rFonts w:ascii="Times New Roman" w:hAnsi="Times New Roman"/>
          <w:spacing w:val="-6"/>
          <w:sz w:val="28"/>
          <w:szCs w:val="28"/>
        </w:rPr>
        <w:t>Шальского сельского поселения</w:t>
      </w:r>
      <w:r w:rsidRPr="001C1984">
        <w:rPr>
          <w:rFonts w:ascii="Times New Roman" w:hAnsi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/>
          <w:spacing w:val="-6"/>
          <w:sz w:val="28"/>
          <w:szCs w:val="28"/>
        </w:rPr>
        <w:t xml:space="preserve">Совет Шальского сельского поселения </w:t>
      </w:r>
    </w:p>
    <w:p w:rsidR="00F45361" w:rsidRDefault="00F45361" w:rsidP="00D93F4E">
      <w:pPr>
        <w:shd w:val="clear" w:color="auto" w:fill="FFFFFF"/>
        <w:ind w:left="284" w:right="573" w:firstLine="0"/>
        <w:rPr>
          <w:rFonts w:ascii="Times New Roman" w:hAnsi="Times New Roman"/>
          <w:spacing w:val="-6"/>
          <w:sz w:val="28"/>
          <w:szCs w:val="28"/>
        </w:rPr>
      </w:pPr>
    </w:p>
    <w:p w:rsidR="00F45361" w:rsidRDefault="00F45361" w:rsidP="00D93F4E">
      <w:pPr>
        <w:shd w:val="clear" w:color="auto" w:fill="FFFFFF"/>
        <w:ind w:left="284" w:right="573" w:firstLine="0"/>
        <w:rPr>
          <w:rFonts w:ascii="Times New Roman" w:hAnsi="Times New Roman"/>
          <w:b/>
          <w:spacing w:val="-10"/>
          <w:sz w:val="28"/>
          <w:szCs w:val="28"/>
        </w:rPr>
      </w:pPr>
      <w:r w:rsidRPr="00495221">
        <w:rPr>
          <w:rFonts w:ascii="Times New Roman" w:hAnsi="Times New Roman"/>
          <w:b/>
          <w:spacing w:val="-6"/>
          <w:sz w:val="28"/>
          <w:szCs w:val="28"/>
        </w:rPr>
        <w:t>РЕШИЛ</w:t>
      </w:r>
      <w:r w:rsidRPr="00495221">
        <w:rPr>
          <w:rFonts w:ascii="Times New Roman" w:hAnsi="Times New Roman"/>
          <w:b/>
          <w:spacing w:val="-10"/>
          <w:sz w:val="28"/>
          <w:szCs w:val="28"/>
        </w:rPr>
        <w:t>:</w:t>
      </w:r>
    </w:p>
    <w:p w:rsidR="00F45361" w:rsidRPr="00495221" w:rsidRDefault="00F45361" w:rsidP="00D93F4E">
      <w:pPr>
        <w:shd w:val="clear" w:color="auto" w:fill="FFFFFF"/>
        <w:ind w:left="284" w:right="573" w:firstLine="0"/>
        <w:rPr>
          <w:rFonts w:ascii="Times New Roman" w:hAnsi="Times New Roman"/>
          <w:b/>
          <w:spacing w:val="-10"/>
          <w:sz w:val="28"/>
          <w:szCs w:val="28"/>
        </w:rPr>
      </w:pPr>
    </w:p>
    <w:p w:rsidR="00F45361" w:rsidRPr="00433B6F" w:rsidRDefault="00F45361" w:rsidP="00433B6F">
      <w:pPr>
        <w:pStyle w:val="BodyText2"/>
        <w:numPr>
          <w:ilvl w:val="0"/>
          <w:numId w:val="1"/>
        </w:numPr>
        <w:rPr>
          <w:szCs w:val="28"/>
        </w:rPr>
      </w:pPr>
      <w:r w:rsidRPr="00433B6F">
        <w:rPr>
          <w:szCs w:val="28"/>
        </w:rPr>
        <w:t>Утвердить</w:t>
      </w:r>
      <w:r>
        <w:rPr>
          <w:szCs w:val="28"/>
        </w:rPr>
        <w:t xml:space="preserve"> прилагаемое Положение по п</w:t>
      </w:r>
      <w:r w:rsidRPr="00433B6F">
        <w:rPr>
          <w:szCs w:val="28"/>
        </w:rPr>
        <w:t>орядк</w:t>
      </w:r>
      <w:r>
        <w:rPr>
          <w:szCs w:val="28"/>
        </w:rPr>
        <w:t>у</w:t>
      </w:r>
      <w:r w:rsidRPr="00433B6F">
        <w:rPr>
          <w:szCs w:val="28"/>
        </w:rPr>
        <w:t xml:space="preserve"> учёта бесхозяйного</w:t>
      </w:r>
      <w:r>
        <w:rPr>
          <w:szCs w:val="28"/>
        </w:rPr>
        <w:t xml:space="preserve"> недвижимого</w:t>
      </w:r>
      <w:r w:rsidRPr="00433B6F">
        <w:rPr>
          <w:szCs w:val="28"/>
        </w:rPr>
        <w:t xml:space="preserve"> имущества</w:t>
      </w:r>
      <w:r>
        <w:rPr>
          <w:szCs w:val="28"/>
        </w:rPr>
        <w:t>,</w:t>
      </w:r>
      <w:r w:rsidRPr="00433B6F">
        <w:rPr>
          <w:szCs w:val="28"/>
        </w:rPr>
        <w:t xml:space="preserve"> </w:t>
      </w:r>
      <w:r>
        <w:rPr>
          <w:szCs w:val="28"/>
        </w:rPr>
        <w:t>находящегося на территории</w:t>
      </w:r>
      <w:r w:rsidRPr="00433B6F">
        <w:rPr>
          <w:szCs w:val="28"/>
        </w:rPr>
        <w:t xml:space="preserve"> </w:t>
      </w:r>
      <w:r>
        <w:rPr>
          <w:szCs w:val="28"/>
        </w:rPr>
        <w:t>Шальского сельского поселения .</w:t>
      </w:r>
      <w:r w:rsidRPr="00433B6F">
        <w:rPr>
          <w:szCs w:val="28"/>
        </w:rPr>
        <w:t xml:space="preserve"> </w:t>
      </w:r>
    </w:p>
    <w:p w:rsidR="00F45361" w:rsidRDefault="00F45361" w:rsidP="00D93F4E">
      <w:pPr>
        <w:pStyle w:val="BodyText2"/>
        <w:numPr>
          <w:ilvl w:val="0"/>
          <w:numId w:val="1"/>
        </w:numPr>
        <w:rPr>
          <w:szCs w:val="28"/>
        </w:rPr>
      </w:pPr>
      <w:r>
        <w:rPr>
          <w:szCs w:val="28"/>
        </w:rPr>
        <w:t>Настоящее Решение</w:t>
      </w:r>
      <w:r w:rsidRPr="00EC15EB">
        <w:rPr>
          <w:szCs w:val="28"/>
        </w:rPr>
        <w:t xml:space="preserve"> вступает в силу с</w:t>
      </w:r>
      <w:r>
        <w:rPr>
          <w:szCs w:val="28"/>
        </w:rPr>
        <w:t>о дня его официального опубликования (обнародования)  и подлежит размещению на официальном сайте Администрации Шальского сельского поселения.</w:t>
      </w:r>
    </w:p>
    <w:p w:rsidR="00F45361" w:rsidRDefault="00F45361" w:rsidP="004971AC">
      <w:pPr>
        <w:pStyle w:val="BodyText2"/>
        <w:ind w:left="717"/>
        <w:rPr>
          <w:szCs w:val="28"/>
        </w:rPr>
      </w:pPr>
    </w:p>
    <w:p w:rsidR="00F45361" w:rsidRDefault="00F45361" w:rsidP="004971AC">
      <w:pPr>
        <w:pStyle w:val="BodyText2"/>
        <w:ind w:left="717"/>
        <w:rPr>
          <w:szCs w:val="28"/>
        </w:rPr>
      </w:pPr>
    </w:p>
    <w:p w:rsidR="00F45361" w:rsidRPr="001C1984" w:rsidRDefault="00F45361" w:rsidP="00D93F4E">
      <w:pPr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1C1984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F45361" w:rsidRPr="001C1984" w:rsidRDefault="00F45361" w:rsidP="00D93F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Шальского сельского поселения</w:t>
      </w:r>
      <w:r w:rsidRPr="001C1984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Н.Б.Уракова</w:t>
      </w:r>
    </w:p>
    <w:p w:rsidR="00F45361" w:rsidRPr="001C1984" w:rsidRDefault="00F45361" w:rsidP="00D93F4E">
      <w:pPr>
        <w:pStyle w:val="ListParagraph"/>
        <w:ind w:left="717" w:firstLine="0"/>
        <w:jc w:val="both"/>
        <w:rPr>
          <w:rFonts w:ascii="Times New Roman" w:hAnsi="Times New Roman"/>
          <w:sz w:val="28"/>
          <w:szCs w:val="28"/>
        </w:rPr>
      </w:pPr>
    </w:p>
    <w:p w:rsidR="00F45361" w:rsidRDefault="00F45361" w:rsidP="00D93F4E">
      <w:pPr>
        <w:jc w:val="both"/>
        <w:rPr>
          <w:rFonts w:ascii="Times New Roman" w:hAnsi="Times New Roman"/>
          <w:sz w:val="28"/>
          <w:szCs w:val="28"/>
        </w:rPr>
      </w:pPr>
      <w:r w:rsidRPr="001C198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Шальского сельского поселения</w:t>
      </w:r>
      <w:r w:rsidRPr="001C198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Т.В.Тифантьева</w:t>
      </w:r>
    </w:p>
    <w:p w:rsidR="00F45361" w:rsidRDefault="00F45361" w:rsidP="00D93F4E">
      <w:pPr>
        <w:jc w:val="both"/>
        <w:rPr>
          <w:rFonts w:ascii="Times New Roman" w:hAnsi="Times New Roman"/>
          <w:sz w:val="28"/>
          <w:szCs w:val="28"/>
        </w:rPr>
      </w:pPr>
    </w:p>
    <w:p w:rsidR="00F45361" w:rsidRDefault="00F45361" w:rsidP="008937E5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F45361" w:rsidRDefault="00F45361" w:rsidP="008937E5">
      <w:pPr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F45361" w:rsidRPr="008937E5" w:rsidRDefault="00F45361" w:rsidP="00495221">
      <w:pPr>
        <w:ind w:left="0"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Утверждено</w:t>
      </w:r>
      <w:r w:rsidRPr="008937E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8937E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Решением</w:t>
      </w:r>
      <w:r w:rsidRPr="008937E5">
        <w:rPr>
          <w:rFonts w:ascii="Times New Roman" w:hAnsi="Times New Roman"/>
          <w:sz w:val="24"/>
          <w:szCs w:val="24"/>
          <w:lang w:eastAsia="ru-RU"/>
        </w:rPr>
        <w:t xml:space="preserve"> Совета</w:t>
      </w:r>
    </w:p>
    <w:p w:rsidR="00F45361" w:rsidRPr="0051396D" w:rsidRDefault="00F45361" w:rsidP="00495221">
      <w:pPr>
        <w:ind w:left="0"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Шальского сельского поселения</w:t>
      </w:r>
    </w:p>
    <w:p w:rsidR="00F45361" w:rsidRPr="008937E5" w:rsidRDefault="00F45361" w:rsidP="00495221">
      <w:pPr>
        <w:ind w:left="0"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937E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51396D">
        <w:rPr>
          <w:rFonts w:ascii="Times New Roman" w:hAnsi="Times New Roman"/>
          <w:sz w:val="24"/>
          <w:szCs w:val="24"/>
          <w:lang w:eastAsia="ru-RU"/>
        </w:rPr>
        <w:t>22</w:t>
      </w:r>
      <w:r w:rsidRPr="008937E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51396D">
        <w:rPr>
          <w:rFonts w:ascii="Times New Roman" w:hAnsi="Times New Roman"/>
          <w:sz w:val="24"/>
          <w:szCs w:val="24"/>
          <w:lang w:eastAsia="ru-RU"/>
        </w:rPr>
        <w:t>3</w:t>
      </w:r>
      <w:r w:rsidRPr="008937E5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Pr="008937E5">
        <w:rPr>
          <w:rFonts w:ascii="Times New Roman" w:hAnsi="Times New Roman"/>
          <w:sz w:val="24"/>
          <w:szCs w:val="24"/>
          <w:lang w:eastAsia="ru-RU"/>
        </w:rPr>
        <w:t>г.  №</w:t>
      </w:r>
      <w:r>
        <w:rPr>
          <w:rFonts w:ascii="Times New Roman" w:hAnsi="Times New Roman"/>
          <w:sz w:val="24"/>
          <w:szCs w:val="24"/>
          <w:lang w:eastAsia="ru-RU"/>
        </w:rPr>
        <w:t xml:space="preserve"> 125</w:t>
      </w:r>
      <w:r w:rsidRPr="00C03E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396D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937E5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F45361" w:rsidRPr="008937E5" w:rsidRDefault="00F45361" w:rsidP="00D93F4E">
      <w:pPr>
        <w:ind w:left="0" w:firstLine="0"/>
        <w:rPr>
          <w:rFonts w:ascii="Times New Roman" w:hAnsi="Times New Roman"/>
          <w:sz w:val="24"/>
          <w:szCs w:val="24"/>
        </w:rPr>
      </w:pPr>
    </w:p>
    <w:p w:rsidR="00F45361" w:rsidRDefault="00F45361" w:rsidP="00D93F4E">
      <w:pPr>
        <w:ind w:left="0" w:firstLine="0"/>
        <w:rPr>
          <w:rFonts w:ascii="Times New Roman" w:hAnsi="Times New Roman"/>
          <w:sz w:val="28"/>
          <w:szCs w:val="28"/>
        </w:rPr>
      </w:pPr>
    </w:p>
    <w:p w:rsidR="00F45361" w:rsidRPr="00495221" w:rsidRDefault="00F45361" w:rsidP="00D93F4E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495221">
        <w:rPr>
          <w:rFonts w:ascii="Times New Roman" w:hAnsi="Times New Roman"/>
          <w:sz w:val="28"/>
          <w:szCs w:val="28"/>
        </w:rPr>
        <w:t xml:space="preserve"> </w:t>
      </w:r>
      <w:r w:rsidRPr="00495221">
        <w:rPr>
          <w:rFonts w:ascii="Times New Roman" w:hAnsi="Times New Roman"/>
          <w:b/>
          <w:sz w:val="28"/>
          <w:szCs w:val="28"/>
        </w:rPr>
        <w:t>Положение по порядку учёта бесхозяйного</w:t>
      </w:r>
    </w:p>
    <w:p w:rsidR="00F45361" w:rsidRPr="00495221" w:rsidRDefault="00F45361" w:rsidP="00D93F4E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495221">
        <w:rPr>
          <w:rFonts w:ascii="Times New Roman" w:hAnsi="Times New Roman"/>
          <w:b/>
          <w:sz w:val="28"/>
          <w:szCs w:val="28"/>
        </w:rPr>
        <w:t xml:space="preserve"> недвижимого имущества, находящегося на </w:t>
      </w:r>
    </w:p>
    <w:p w:rsidR="00F45361" w:rsidRPr="00495221" w:rsidRDefault="00F45361" w:rsidP="00D93F4E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495221">
        <w:rPr>
          <w:rFonts w:ascii="Times New Roman" w:hAnsi="Times New Roman"/>
          <w:b/>
          <w:sz w:val="28"/>
          <w:szCs w:val="28"/>
        </w:rPr>
        <w:t>территории Шальского сельского поселения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361" w:rsidRPr="00495221" w:rsidRDefault="00F45361" w:rsidP="00495221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522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45361" w:rsidRPr="00495221" w:rsidRDefault="00F45361" w:rsidP="00495221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действующим Гражданским </w:t>
      </w:r>
      <w:hyperlink r:id="rId7" w:history="1">
        <w:r w:rsidRPr="004952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95221">
        <w:rPr>
          <w:rFonts w:ascii="Times New Roman" w:hAnsi="Times New Roman" w:cs="Times New Roman"/>
          <w:sz w:val="28"/>
          <w:szCs w:val="28"/>
        </w:rPr>
        <w:t xml:space="preserve"> РФ в целях введения единой процедуры выявления бесхозяйного недвижимого имущества на территории Шальского сельского поселения, упорядочения его учета и распоряжения им.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Положение определяет: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- основания признания недвижимого имущества бесхозяйным;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- основания и порядок постановки на учет бесхозяйного недвижимого имущества;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- полномочия администрации Шальского сельского поселения, по распоряжению бесхозяйным имуществом;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- основания и порядок признания права муниципальной собственности на бесхозяйное имущество.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частью 1 </w:t>
      </w:r>
      <w:hyperlink r:id="rId8" w:history="1">
        <w:r w:rsidRPr="00495221">
          <w:rPr>
            <w:rFonts w:ascii="Times New Roman" w:hAnsi="Times New Roman" w:cs="Times New Roman"/>
            <w:sz w:val="28"/>
            <w:szCs w:val="28"/>
          </w:rPr>
          <w:t>ст. 225</w:t>
        </w:r>
      </w:hyperlink>
      <w:r w:rsidRPr="0049522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бесхозяйным недвижимым имуществом признается недвижимое имущество, которое не имеет собственника или с</w:t>
      </w:r>
      <w:r>
        <w:rPr>
          <w:rFonts w:ascii="Times New Roman" w:hAnsi="Times New Roman" w:cs="Times New Roman"/>
          <w:sz w:val="28"/>
          <w:szCs w:val="28"/>
        </w:rPr>
        <w:t>обственник, которого неизвестен</w:t>
      </w:r>
      <w:r w:rsidRPr="00495221">
        <w:rPr>
          <w:rFonts w:ascii="Times New Roman" w:hAnsi="Times New Roman" w:cs="Times New Roman"/>
          <w:sz w:val="28"/>
          <w:szCs w:val="28"/>
        </w:rPr>
        <w:t xml:space="preserve"> либо недвижи</w:t>
      </w:r>
      <w:r>
        <w:rPr>
          <w:rFonts w:ascii="Times New Roman" w:hAnsi="Times New Roman" w:cs="Times New Roman"/>
          <w:sz w:val="28"/>
          <w:szCs w:val="28"/>
        </w:rPr>
        <w:t>мость, если иное не предусмотрено законами, от права собственности на которую собственник отказался</w:t>
      </w:r>
      <w:r w:rsidRPr="00495221">
        <w:rPr>
          <w:rFonts w:ascii="Times New Roman" w:hAnsi="Times New Roman" w:cs="Times New Roman"/>
          <w:sz w:val="28"/>
          <w:szCs w:val="28"/>
        </w:rPr>
        <w:t>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жилое (нежилое) недвижимое имущество. 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В жилищной сфере Положение распространяется на: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- жилые дома, квартиры, иные жилые помещения в жилых домах и других строениях, пригодные для постоянного и временного проживания.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В нежилой сфере Положение распространяется на встроенно-пристроенные помещения, отдельно стоящие здания, строения, сооружения.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361" w:rsidRPr="00495221" w:rsidRDefault="00F45361" w:rsidP="00495221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5221">
        <w:rPr>
          <w:rFonts w:ascii="Times New Roman" w:hAnsi="Times New Roman" w:cs="Times New Roman"/>
          <w:b/>
          <w:sz w:val="28"/>
          <w:szCs w:val="28"/>
        </w:rPr>
        <w:t>ОСНОВАНИЯ ПРИЗНАНИЯ НЕДВИЖИМОГО ИМУЩЕСТВА БЕСХОЗЯЙНЫМ</w:t>
      </w:r>
    </w:p>
    <w:p w:rsidR="00F45361" w:rsidRPr="00495221" w:rsidRDefault="00F45361" w:rsidP="00495221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Основаниями признания имущества бесхозяйным являются заявления граждан и организаций о выявлении недвижимого имущества, которое не имеет собственника или собственник которого неизвестен, либо недвижимости, от права собственности на которую собственник отказался.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Сообщения направляются в администрацию Шальского сельского поселения в форме: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- заявления граждан и организаций;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- актов государственных и муниципальных органов власти;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В заявлении указываются адрес выявленного бесхозяйного недвижимого имущества, данные о последнем собственнике имущества (при наличии сведений), с какого времени имущество является бесхозяйным (при наличии сведений), фамилия, имя, отчество и другие сведения о заявителе.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В месячный срок с момента поступления заявления  администрация Шальского сельского поселения проверяет достоверность сведений о бесхозяйном имуществе.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Для подтверждения информации о бесхозяйном имуществе  администрация Шальского сельского поселения высылает запросы: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- в Управление Федеральной службы кадастра и картографии по Республике Карелия;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- в Республиканский государственный центр «Недвижимость»;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- в Администрацию Пудожского муниципального района о праве землепользования на земельный участок под бесхозяйным недвижимым имуществом;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- при необходимости в отдел ЗАГС Пудожского района о наличии актовой записи о смерти последнего собственника бесхозяйного имущества.</w:t>
      </w:r>
    </w:p>
    <w:p w:rsidR="00F45361" w:rsidRDefault="00F45361" w:rsidP="00E426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Объявление имущества бесхозяйным осуществляется администрацией Шальского сельского поселения, путем направления письменного заявления в орган, осуществляющий государственную регистрацию прав на недвижимость, о постановке на учет бесхозяйного недвижимого имущества и последующим обращением в суд о признании права муниципальной собственности.</w:t>
      </w:r>
    </w:p>
    <w:p w:rsidR="00F45361" w:rsidRPr="00495221" w:rsidRDefault="00F45361" w:rsidP="00E4262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361" w:rsidRPr="00495221" w:rsidRDefault="00F45361" w:rsidP="00495221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5221">
        <w:rPr>
          <w:rFonts w:ascii="Times New Roman" w:hAnsi="Times New Roman" w:cs="Times New Roman"/>
          <w:b/>
          <w:sz w:val="28"/>
          <w:szCs w:val="28"/>
        </w:rPr>
        <w:t>ПОРЯДОК ПРИЗНАНИЯ НЕДВИЖИМОГО</w:t>
      </w:r>
    </w:p>
    <w:p w:rsidR="00F45361" w:rsidRPr="00495221" w:rsidRDefault="00F45361" w:rsidP="00495221">
      <w:pPr>
        <w:pStyle w:val="ConsPlusNormal"/>
        <w:widowControl/>
        <w:ind w:left="36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52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ИМУЩЕСТВА БЕСХОЗЯЙНЫМ</w:t>
      </w:r>
    </w:p>
    <w:p w:rsidR="00F45361" w:rsidRPr="00495221" w:rsidRDefault="00F45361" w:rsidP="00495221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На основании полученных сведений, свидетельствующих о наличии на территории Шальского сельского поселения бесхозяйного недвижимого имущества, Глава Шальского сельского поселения выносит  Постановление, о постановке на учет бесхозяйного имущества.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Принятие Главой Шальского сельского поселения Постановления о признании недвижимого имущества бесхозяйным является основанием для постановки этого имущества на учет как бесхозяйного имущества и внесение в реестр бесхозяйного имущества.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Порядок ведения Реестра бесхозяйного имущества определяется Администрацией Шальского сельского поселения.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361" w:rsidRPr="00495221" w:rsidRDefault="00F45361" w:rsidP="00495221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5221">
        <w:rPr>
          <w:rFonts w:ascii="Times New Roman" w:hAnsi="Times New Roman" w:cs="Times New Roman"/>
          <w:b/>
          <w:sz w:val="28"/>
          <w:szCs w:val="28"/>
        </w:rPr>
        <w:t>ПОРЯДОК ПРИЗНАНИЯ БЕСХОЗЯЙНОГО ИМУЩЕСТВА МУНИЦИПАЛЬНОЙ СОБСТВЕННОСТЬЮ</w:t>
      </w:r>
    </w:p>
    <w:p w:rsidR="00F45361" w:rsidRPr="00495221" w:rsidRDefault="00F45361" w:rsidP="00495221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Подача материалов искового заявления о признании права муниципальной собственности осуществляется  администрацией Шальского сельского поселения, в течение месяца с момента истечения года, с даты  постановки  бесхозяйного имущества на учет в регистрационном органе.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Вынесение решения суда о признании бесхозяйного недвижимого имущества муниципальной собственностью является основанием для вынесения Постановления Главы Шальского сельского поселения, о принятии в муниципальную собственность бесхозяйного недвижимого имущества.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Постановление должно содержать: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95221">
        <w:rPr>
          <w:rFonts w:ascii="Times New Roman" w:hAnsi="Times New Roman" w:cs="Times New Roman"/>
          <w:sz w:val="28"/>
          <w:szCs w:val="28"/>
        </w:rPr>
        <w:t>указание специалисту администрации поселения, принять в муниципальную собственность указанное имущество и внести изменения в реестр муниципальной собственности в соответствии с действующим законодательством;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- если недвижимое имущество, признанное в судебном порядке муниципальной собственностью, не является жилищным фондом - указания по его дальнейшему использованию;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- если недвижимое имущество, признанное в судебном порядке муниципальной собственностью, относится к жилищному фонду - указание о передаче имущества в найм в соответствии с действующим законодательством.</w:t>
      </w:r>
    </w:p>
    <w:p w:rsidR="00F45361" w:rsidRPr="00495221" w:rsidRDefault="00F45361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221">
        <w:rPr>
          <w:rFonts w:ascii="Times New Roman" w:hAnsi="Times New Roman" w:cs="Times New Roman"/>
          <w:sz w:val="28"/>
          <w:szCs w:val="28"/>
        </w:rPr>
        <w:t>В соответствии с решением суда имущество, поставленное на учет как бесхозяйное и не признанное судом муниципальной собственностью, остается во владении, пользовании и распоряжении оставившего его собственника либо приобретается в собственность в силу приобретательской давности.</w:t>
      </w:r>
    </w:p>
    <w:p w:rsidR="00F45361" w:rsidRPr="00495221" w:rsidRDefault="00F45361" w:rsidP="00D93F4E">
      <w:pPr>
        <w:ind w:left="0" w:firstLine="0"/>
        <w:rPr>
          <w:rFonts w:ascii="Times New Roman" w:hAnsi="Times New Roman"/>
          <w:sz w:val="28"/>
          <w:szCs w:val="28"/>
        </w:rPr>
      </w:pPr>
    </w:p>
    <w:p w:rsidR="00F45361" w:rsidRPr="00495221" w:rsidRDefault="00F45361" w:rsidP="00D93F4E">
      <w:pPr>
        <w:ind w:left="0" w:firstLine="0"/>
        <w:rPr>
          <w:rFonts w:ascii="Times New Roman" w:hAnsi="Times New Roman"/>
          <w:sz w:val="28"/>
          <w:szCs w:val="28"/>
        </w:rPr>
      </w:pPr>
    </w:p>
    <w:p w:rsidR="00F45361" w:rsidRPr="00495221" w:rsidRDefault="00F45361" w:rsidP="00D93F4E">
      <w:pPr>
        <w:ind w:left="0" w:firstLine="0"/>
        <w:rPr>
          <w:rFonts w:ascii="Times New Roman" w:hAnsi="Times New Roman"/>
          <w:sz w:val="28"/>
          <w:szCs w:val="28"/>
        </w:rPr>
      </w:pPr>
    </w:p>
    <w:p w:rsidR="00F45361" w:rsidRPr="008937E5" w:rsidRDefault="00F45361" w:rsidP="0012682F">
      <w:pPr>
        <w:ind w:left="0" w:firstLine="0"/>
        <w:rPr>
          <w:sz w:val="24"/>
          <w:szCs w:val="24"/>
        </w:rPr>
      </w:pPr>
    </w:p>
    <w:sectPr w:rsidR="00F45361" w:rsidRPr="008937E5" w:rsidSect="008937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12F4"/>
    <w:multiLevelType w:val="hybridMultilevel"/>
    <w:tmpl w:val="2F5C4970"/>
    <w:lvl w:ilvl="0" w:tplc="B2C2395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38247E76"/>
    <w:multiLevelType w:val="hybridMultilevel"/>
    <w:tmpl w:val="D666B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5EB"/>
    <w:rsid w:val="00046A94"/>
    <w:rsid w:val="00064219"/>
    <w:rsid w:val="00091F7B"/>
    <w:rsid w:val="000A4908"/>
    <w:rsid w:val="000C6E75"/>
    <w:rsid w:val="001228A1"/>
    <w:rsid w:val="00123540"/>
    <w:rsid w:val="0012682F"/>
    <w:rsid w:val="001300B5"/>
    <w:rsid w:val="001446B8"/>
    <w:rsid w:val="00153342"/>
    <w:rsid w:val="00175155"/>
    <w:rsid w:val="001A3294"/>
    <w:rsid w:val="001C1984"/>
    <w:rsid w:val="001F5A93"/>
    <w:rsid w:val="00202F12"/>
    <w:rsid w:val="002068D5"/>
    <w:rsid w:val="00263239"/>
    <w:rsid w:val="0026360D"/>
    <w:rsid w:val="002C1204"/>
    <w:rsid w:val="00321962"/>
    <w:rsid w:val="0037735E"/>
    <w:rsid w:val="003914FA"/>
    <w:rsid w:val="003E621D"/>
    <w:rsid w:val="00412C6C"/>
    <w:rsid w:val="0042338E"/>
    <w:rsid w:val="00433B6F"/>
    <w:rsid w:val="0043533B"/>
    <w:rsid w:val="00463A9B"/>
    <w:rsid w:val="004713CB"/>
    <w:rsid w:val="00495221"/>
    <w:rsid w:val="004971AC"/>
    <w:rsid w:val="004B6261"/>
    <w:rsid w:val="00501ABE"/>
    <w:rsid w:val="0051396D"/>
    <w:rsid w:val="00550F00"/>
    <w:rsid w:val="00571CDF"/>
    <w:rsid w:val="00573F41"/>
    <w:rsid w:val="005840EC"/>
    <w:rsid w:val="005D445E"/>
    <w:rsid w:val="00605AD0"/>
    <w:rsid w:val="00627245"/>
    <w:rsid w:val="00665910"/>
    <w:rsid w:val="00674EDA"/>
    <w:rsid w:val="006B2F38"/>
    <w:rsid w:val="006B4CC7"/>
    <w:rsid w:val="006D2866"/>
    <w:rsid w:val="00771C96"/>
    <w:rsid w:val="00782982"/>
    <w:rsid w:val="007A36DC"/>
    <w:rsid w:val="007A677C"/>
    <w:rsid w:val="007D0842"/>
    <w:rsid w:val="007E4244"/>
    <w:rsid w:val="008041FC"/>
    <w:rsid w:val="008501D9"/>
    <w:rsid w:val="00853FFB"/>
    <w:rsid w:val="008937E5"/>
    <w:rsid w:val="00941424"/>
    <w:rsid w:val="009707F3"/>
    <w:rsid w:val="009A7671"/>
    <w:rsid w:val="009B629A"/>
    <w:rsid w:val="009E4265"/>
    <w:rsid w:val="009F1D23"/>
    <w:rsid w:val="00A3041B"/>
    <w:rsid w:val="00A32F24"/>
    <w:rsid w:val="00A3697E"/>
    <w:rsid w:val="00A86659"/>
    <w:rsid w:val="00A904FC"/>
    <w:rsid w:val="00AA5B0A"/>
    <w:rsid w:val="00AB1080"/>
    <w:rsid w:val="00AD6CAA"/>
    <w:rsid w:val="00B17B8C"/>
    <w:rsid w:val="00B21D23"/>
    <w:rsid w:val="00B3283D"/>
    <w:rsid w:val="00B55E97"/>
    <w:rsid w:val="00B701C7"/>
    <w:rsid w:val="00B972B0"/>
    <w:rsid w:val="00BB09E3"/>
    <w:rsid w:val="00BC1280"/>
    <w:rsid w:val="00BD22C6"/>
    <w:rsid w:val="00C030A7"/>
    <w:rsid w:val="00C03EDF"/>
    <w:rsid w:val="00C36616"/>
    <w:rsid w:val="00C376AA"/>
    <w:rsid w:val="00C6477E"/>
    <w:rsid w:val="00C94BA6"/>
    <w:rsid w:val="00CE61F9"/>
    <w:rsid w:val="00CF0826"/>
    <w:rsid w:val="00CF11DB"/>
    <w:rsid w:val="00D8004E"/>
    <w:rsid w:val="00D85554"/>
    <w:rsid w:val="00D93F4E"/>
    <w:rsid w:val="00E022C8"/>
    <w:rsid w:val="00E06FB7"/>
    <w:rsid w:val="00E2435A"/>
    <w:rsid w:val="00E3132B"/>
    <w:rsid w:val="00E42628"/>
    <w:rsid w:val="00EB6C73"/>
    <w:rsid w:val="00EC15EB"/>
    <w:rsid w:val="00ED5276"/>
    <w:rsid w:val="00EE5BD7"/>
    <w:rsid w:val="00EE6B1C"/>
    <w:rsid w:val="00EF2FDB"/>
    <w:rsid w:val="00F45361"/>
    <w:rsid w:val="00F660FA"/>
    <w:rsid w:val="00FD3833"/>
    <w:rsid w:val="00FD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FC"/>
    <w:pPr>
      <w:ind w:left="748" w:hanging="357"/>
      <w:jc w:val="center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15EB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1F7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15E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1F7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EC15EB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91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F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91F7B"/>
    <w:pPr>
      <w:ind w:left="0" w:firstLine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1F7B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91F7B"/>
    <w:pPr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91F7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C1984"/>
    <w:pPr>
      <w:ind w:left="720"/>
      <w:contextualSpacing/>
    </w:pPr>
  </w:style>
  <w:style w:type="paragraph" w:customStyle="1" w:styleId="ConsPlusTitle">
    <w:name w:val="ConsPlusTitle"/>
    <w:uiPriority w:val="99"/>
    <w:rsid w:val="003773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773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8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8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8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7;fld=134;dst=10120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07;fld=134;dst=101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320</TotalTime>
  <Pages>4</Pages>
  <Words>1109</Words>
  <Characters>6322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27</cp:revision>
  <cp:lastPrinted>2018-03-26T09:34:00Z</cp:lastPrinted>
  <dcterms:created xsi:type="dcterms:W3CDTF">2014-11-06T07:36:00Z</dcterms:created>
  <dcterms:modified xsi:type="dcterms:W3CDTF">2018-03-26T09:34:00Z</dcterms:modified>
</cp:coreProperties>
</file>