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1E" w:rsidRPr="0074123B" w:rsidRDefault="00E8701E" w:rsidP="007412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01E" w:rsidRPr="0074123B" w:rsidRDefault="00E03A07" w:rsidP="002E06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03A07"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2.45pt;margin-top:-10.05pt;width:48.2pt;height:64.4pt;z-index:1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32" DrawAspect="Content" ObjectID="_1741522364" r:id="rId8"/>
        </w:pict>
      </w:r>
      <w:r w:rsidR="00E8701E" w:rsidRPr="0074123B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E8701E" w:rsidRPr="0074123B" w:rsidRDefault="00E8701E" w:rsidP="002E0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01E" w:rsidRPr="0074123B" w:rsidRDefault="00E8701E" w:rsidP="002E0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23B">
        <w:rPr>
          <w:rFonts w:ascii="Times New Roman" w:hAnsi="Times New Roman"/>
          <w:b/>
          <w:sz w:val="24"/>
          <w:szCs w:val="24"/>
        </w:rPr>
        <w:t>Совет Пудожского муниципального района</w:t>
      </w:r>
    </w:p>
    <w:p w:rsidR="00E8701E" w:rsidRPr="0074123B" w:rsidRDefault="00E8701E" w:rsidP="002E0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01E" w:rsidRPr="0074123B" w:rsidRDefault="002E0671" w:rsidP="002E0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XXXXVII </w:t>
      </w:r>
      <w:r w:rsidR="00E8701E" w:rsidRPr="0074123B">
        <w:rPr>
          <w:rFonts w:ascii="Times New Roman" w:hAnsi="Times New Roman"/>
          <w:b/>
          <w:sz w:val="24"/>
          <w:szCs w:val="24"/>
        </w:rPr>
        <w:t xml:space="preserve">заседание </w:t>
      </w:r>
      <w:r w:rsidR="00E8701E" w:rsidRPr="0074123B">
        <w:rPr>
          <w:rFonts w:ascii="Times New Roman" w:hAnsi="Times New Roman"/>
          <w:b/>
          <w:sz w:val="24"/>
          <w:szCs w:val="24"/>
          <w:lang w:val="en-US"/>
        </w:rPr>
        <w:t>IV</w:t>
      </w:r>
      <w:r w:rsidR="0074123B">
        <w:rPr>
          <w:rFonts w:ascii="Times New Roman" w:hAnsi="Times New Roman"/>
          <w:b/>
          <w:sz w:val="24"/>
          <w:szCs w:val="24"/>
        </w:rPr>
        <w:t xml:space="preserve"> </w:t>
      </w:r>
      <w:r w:rsidR="00E8701E" w:rsidRPr="0074123B">
        <w:rPr>
          <w:rFonts w:ascii="Times New Roman" w:hAnsi="Times New Roman"/>
          <w:b/>
          <w:sz w:val="24"/>
          <w:szCs w:val="24"/>
        </w:rPr>
        <w:t>созыва</w:t>
      </w:r>
    </w:p>
    <w:p w:rsidR="002E0671" w:rsidRDefault="002E0671" w:rsidP="002E0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01E" w:rsidRPr="00DD14D7" w:rsidRDefault="00DD14D7" w:rsidP="002E0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</w:t>
      </w:r>
      <w:r w:rsidR="002E0671">
        <w:rPr>
          <w:rFonts w:ascii="Times New Roman" w:hAnsi="Times New Roman"/>
          <w:b/>
          <w:sz w:val="24"/>
          <w:szCs w:val="24"/>
        </w:rPr>
        <w:t xml:space="preserve"> 362</w:t>
      </w:r>
    </w:p>
    <w:p w:rsidR="00E8701E" w:rsidRPr="0074123B" w:rsidRDefault="00E8701E" w:rsidP="00E8701E">
      <w:pPr>
        <w:pStyle w:val="af3"/>
        <w:ind w:firstLine="0"/>
        <w:rPr>
          <w:b/>
        </w:rPr>
      </w:pPr>
    </w:p>
    <w:p w:rsidR="00E8701E" w:rsidRPr="0074123B" w:rsidRDefault="00374D80" w:rsidP="00E8701E">
      <w:pPr>
        <w:pStyle w:val="af3"/>
        <w:ind w:firstLine="0"/>
        <w:rPr>
          <w:b/>
        </w:rPr>
      </w:pPr>
      <w:r>
        <w:rPr>
          <w:b/>
        </w:rPr>
        <w:t>о</w:t>
      </w:r>
      <w:r w:rsidR="002D3A79">
        <w:rPr>
          <w:b/>
        </w:rPr>
        <w:t>т</w:t>
      </w:r>
      <w:r>
        <w:rPr>
          <w:b/>
        </w:rPr>
        <w:t xml:space="preserve"> </w:t>
      </w:r>
      <w:r w:rsidR="002E0671">
        <w:rPr>
          <w:b/>
        </w:rPr>
        <w:t>24</w:t>
      </w:r>
      <w:r w:rsidR="00DD14D7" w:rsidRPr="00DD14D7">
        <w:rPr>
          <w:b/>
        </w:rPr>
        <w:t xml:space="preserve"> </w:t>
      </w:r>
      <w:r w:rsidR="002D3A79">
        <w:rPr>
          <w:b/>
        </w:rPr>
        <w:t>марта 202</w:t>
      </w:r>
      <w:r>
        <w:rPr>
          <w:b/>
        </w:rPr>
        <w:t>3</w:t>
      </w:r>
      <w:r w:rsidR="00E8701E" w:rsidRPr="0074123B">
        <w:rPr>
          <w:b/>
        </w:rPr>
        <w:t xml:space="preserve"> года                     </w:t>
      </w:r>
    </w:p>
    <w:p w:rsidR="002D3A79" w:rsidRPr="002D3A79" w:rsidRDefault="00E8701E" w:rsidP="002D3A79">
      <w:pPr>
        <w:jc w:val="both"/>
        <w:rPr>
          <w:sz w:val="24"/>
          <w:szCs w:val="24"/>
        </w:rPr>
      </w:pPr>
      <w:r w:rsidRPr="0074123B">
        <w:rPr>
          <w:sz w:val="24"/>
          <w:szCs w:val="24"/>
        </w:rPr>
        <w:t xml:space="preserve">                                                         </w:t>
      </w:r>
    </w:p>
    <w:p w:rsidR="00DF4B8C" w:rsidRDefault="007C7D50" w:rsidP="002E06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4B8C">
        <w:rPr>
          <w:rFonts w:ascii="Times New Roman" w:hAnsi="Times New Roman"/>
          <w:sz w:val="24"/>
          <w:szCs w:val="24"/>
        </w:rPr>
        <w:t xml:space="preserve"> деятельности Контрольно-счетного органа Пудожского </w:t>
      </w:r>
    </w:p>
    <w:p w:rsidR="00230382" w:rsidRDefault="00DF4B8C" w:rsidP="002E06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за 202</w:t>
      </w:r>
      <w:r w:rsidR="00374D80">
        <w:rPr>
          <w:rFonts w:ascii="Times New Roman" w:hAnsi="Times New Roman"/>
          <w:sz w:val="24"/>
          <w:szCs w:val="24"/>
        </w:rPr>
        <w:t>2 год</w:t>
      </w:r>
    </w:p>
    <w:p w:rsidR="00DF4B8C" w:rsidRPr="002D3A79" w:rsidRDefault="00DF4B8C" w:rsidP="002E0671">
      <w:pPr>
        <w:spacing w:after="0"/>
        <w:rPr>
          <w:rFonts w:ascii="Times New Roman" w:hAnsi="Times New Roman"/>
          <w:sz w:val="24"/>
          <w:szCs w:val="24"/>
        </w:rPr>
      </w:pPr>
    </w:p>
    <w:p w:rsidR="00DF4B8C" w:rsidRPr="007C7D50" w:rsidRDefault="002E0671" w:rsidP="002E0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DF4B8C">
        <w:rPr>
          <w:rFonts w:ascii="Times New Roman" w:hAnsi="Times New Roman"/>
          <w:sz w:val="24"/>
          <w:szCs w:val="24"/>
        </w:rPr>
        <w:t>Заслушав доклад исполняющей обязанности председателя Контрольно-счетного органа Пудожского муниципального района Меркуленковой Ю.В.</w:t>
      </w:r>
      <w:r w:rsidR="00DF4B8C" w:rsidRPr="00DF4B8C">
        <w:rPr>
          <w:rFonts w:ascii="Times New Roman" w:hAnsi="Times New Roman"/>
          <w:sz w:val="24"/>
          <w:szCs w:val="24"/>
        </w:rPr>
        <w:t xml:space="preserve"> </w:t>
      </w:r>
      <w:r w:rsidR="00DF4B8C">
        <w:rPr>
          <w:rFonts w:ascii="Times New Roman" w:hAnsi="Times New Roman"/>
          <w:sz w:val="24"/>
          <w:szCs w:val="24"/>
        </w:rPr>
        <w:t>о деятельности Контрольно-счетного органа Пудожского м</w:t>
      </w:r>
      <w:r w:rsidR="007C7D50">
        <w:rPr>
          <w:rFonts w:ascii="Times New Roman" w:hAnsi="Times New Roman"/>
          <w:sz w:val="24"/>
          <w:szCs w:val="24"/>
        </w:rPr>
        <w:t>униципального района за 202</w:t>
      </w:r>
      <w:r w:rsidR="00374D80">
        <w:rPr>
          <w:rFonts w:ascii="Times New Roman" w:hAnsi="Times New Roman"/>
          <w:sz w:val="24"/>
          <w:szCs w:val="24"/>
        </w:rPr>
        <w:t xml:space="preserve">2 </w:t>
      </w:r>
      <w:r w:rsidR="007C7D50">
        <w:rPr>
          <w:rFonts w:ascii="Times New Roman" w:hAnsi="Times New Roman"/>
          <w:sz w:val="24"/>
          <w:szCs w:val="24"/>
        </w:rPr>
        <w:t xml:space="preserve">год, Совет Пудожского муниципального района </w:t>
      </w:r>
    </w:p>
    <w:p w:rsidR="002E0671" w:rsidRDefault="00DF4B8C" w:rsidP="002E06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DF4B8C" w:rsidRDefault="00DF4B8C" w:rsidP="002E067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2E0671" w:rsidRDefault="002E0671" w:rsidP="002E067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F4B8C" w:rsidRDefault="00DF4B8C" w:rsidP="002E0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Отчет</w:t>
      </w:r>
      <w:r w:rsidR="00010748">
        <w:rPr>
          <w:rFonts w:ascii="Times New Roman" w:hAnsi="Times New Roman"/>
          <w:sz w:val="24"/>
          <w:szCs w:val="24"/>
        </w:rPr>
        <w:t xml:space="preserve"> исполняющей</w:t>
      </w:r>
      <w:r>
        <w:rPr>
          <w:rFonts w:ascii="Times New Roman" w:hAnsi="Times New Roman"/>
          <w:sz w:val="24"/>
          <w:szCs w:val="24"/>
        </w:rPr>
        <w:t xml:space="preserve"> обязанности председателя Контрольно-счетного органа</w:t>
      </w:r>
      <w:r w:rsidR="002E0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Пудожского муниципального района Меркуленковой Ю.В. принять к сведению.</w:t>
      </w:r>
    </w:p>
    <w:p w:rsidR="00DF4B8C" w:rsidRDefault="00DF4B8C" w:rsidP="002E0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с момента подписания.</w:t>
      </w:r>
    </w:p>
    <w:p w:rsidR="00E8701E" w:rsidRPr="0074123B" w:rsidRDefault="00E8701E" w:rsidP="002E06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701E" w:rsidRDefault="00E8701E" w:rsidP="002E06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696F" w:rsidRPr="0074123B" w:rsidRDefault="0068696F" w:rsidP="00E8701E">
      <w:pPr>
        <w:jc w:val="both"/>
        <w:rPr>
          <w:rFonts w:ascii="Times New Roman" w:hAnsi="Times New Roman"/>
          <w:sz w:val="24"/>
          <w:szCs w:val="24"/>
        </w:rPr>
      </w:pPr>
    </w:p>
    <w:p w:rsidR="00E8701E" w:rsidRPr="0074123B" w:rsidRDefault="0051307B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123B">
        <w:rPr>
          <w:rFonts w:ascii="Times New Roman" w:hAnsi="Times New Roman" w:cs="Times New Roman"/>
          <w:b w:val="0"/>
          <w:sz w:val="24"/>
          <w:szCs w:val="24"/>
        </w:rPr>
        <w:t>П</w:t>
      </w:r>
      <w:r w:rsidR="00E8701E" w:rsidRPr="0074123B">
        <w:rPr>
          <w:rFonts w:ascii="Times New Roman" w:hAnsi="Times New Roman" w:cs="Times New Roman"/>
          <w:b w:val="0"/>
          <w:sz w:val="24"/>
          <w:szCs w:val="24"/>
        </w:rPr>
        <w:t>редседатель Совета</w:t>
      </w:r>
    </w:p>
    <w:p w:rsidR="00E8701E" w:rsidRPr="0074123B" w:rsidRDefault="00E8701E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123B">
        <w:rPr>
          <w:rFonts w:ascii="Times New Roman" w:hAnsi="Times New Roman" w:cs="Times New Roman"/>
          <w:b w:val="0"/>
          <w:sz w:val="24"/>
          <w:szCs w:val="24"/>
        </w:rPr>
        <w:t xml:space="preserve">Пудожского </w:t>
      </w:r>
      <w:r w:rsidR="0051307B" w:rsidRPr="0074123B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4D1D30" w:rsidRPr="0074123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="0074123B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1307B" w:rsidRPr="007412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4123B">
        <w:rPr>
          <w:rFonts w:ascii="Times New Roman" w:hAnsi="Times New Roman" w:cs="Times New Roman"/>
          <w:b w:val="0"/>
          <w:sz w:val="24"/>
          <w:szCs w:val="24"/>
        </w:rPr>
        <w:t>Е.П. Гроль</w:t>
      </w: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74D80" w:rsidRPr="001C22CC" w:rsidRDefault="00374D80" w:rsidP="00374D80">
      <w:pPr>
        <w:pStyle w:val="Default"/>
        <w:jc w:val="center"/>
        <w:rPr>
          <w:b/>
          <w:sz w:val="28"/>
          <w:szCs w:val="28"/>
        </w:rPr>
      </w:pPr>
    </w:p>
    <w:p w:rsidR="00AB5C69" w:rsidRPr="00AF17AD" w:rsidRDefault="00AB5C69" w:rsidP="00AB5C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17A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B5C69" w:rsidRPr="00AF17AD" w:rsidRDefault="00AB5C69" w:rsidP="00AB5C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17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Решению </w:t>
      </w:r>
      <w:r w:rsidRPr="00AF17AD">
        <w:rPr>
          <w:rFonts w:ascii="Times New Roman" w:hAnsi="Times New Roman"/>
          <w:sz w:val="24"/>
          <w:szCs w:val="24"/>
          <w:lang w:val="en-US"/>
        </w:rPr>
        <w:t>XXXXVII</w:t>
      </w:r>
      <w:r w:rsidRPr="00AF17AD">
        <w:rPr>
          <w:rFonts w:ascii="Times New Roman" w:hAnsi="Times New Roman"/>
          <w:sz w:val="24"/>
          <w:szCs w:val="24"/>
        </w:rPr>
        <w:t xml:space="preserve"> заседания Совета </w:t>
      </w:r>
    </w:p>
    <w:p w:rsidR="00AB5C69" w:rsidRPr="00AF17AD" w:rsidRDefault="00AB5C69" w:rsidP="00AB5C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17AD"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  <w:r w:rsidRPr="00AF17AD">
        <w:rPr>
          <w:rFonts w:ascii="Times New Roman" w:hAnsi="Times New Roman"/>
          <w:sz w:val="24"/>
          <w:szCs w:val="24"/>
          <w:lang w:val="en-US"/>
        </w:rPr>
        <w:t>IV</w:t>
      </w:r>
      <w:r w:rsidRPr="00AF17AD">
        <w:rPr>
          <w:rFonts w:ascii="Times New Roman" w:hAnsi="Times New Roman"/>
          <w:sz w:val="24"/>
          <w:szCs w:val="24"/>
        </w:rPr>
        <w:t xml:space="preserve"> созыва</w:t>
      </w:r>
    </w:p>
    <w:p w:rsidR="00AB5C69" w:rsidRDefault="00AB5C69" w:rsidP="00AB5C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17AD">
        <w:rPr>
          <w:rFonts w:ascii="Times New Roman" w:hAnsi="Times New Roman"/>
          <w:sz w:val="24"/>
          <w:szCs w:val="24"/>
        </w:rPr>
        <w:t xml:space="preserve">от 24.03.2023 г. № </w:t>
      </w:r>
      <w:r>
        <w:rPr>
          <w:rFonts w:ascii="Times New Roman" w:hAnsi="Times New Roman"/>
          <w:sz w:val="24"/>
          <w:szCs w:val="24"/>
        </w:rPr>
        <w:t>362</w:t>
      </w:r>
    </w:p>
    <w:p w:rsidR="00AB5C69" w:rsidRDefault="00AB5C69" w:rsidP="00374D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5C69" w:rsidRDefault="00374D80" w:rsidP="00AB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C69">
        <w:rPr>
          <w:rFonts w:ascii="Times New Roman" w:hAnsi="Times New Roman"/>
          <w:b/>
          <w:sz w:val="24"/>
          <w:szCs w:val="24"/>
        </w:rPr>
        <w:t xml:space="preserve">Отчёт о деятельности Контрольно-счетного органа </w:t>
      </w:r>
    </w:p>
    <w:p w:rsidR="00374D80" w:rsidRPr="00AB5C69" w:rsidRDefault="00374D80" w:rsidP="00AB5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C69">
        <w:rPr>
          <w:rFonts w:ascii="Times New Roman" w:hAnsi="Times New Roman"/>
          <w:b/>
          <w:sz w:val="24"/>
          <w:szCs w:val="24"/>
        </w:rPr>
        <w:t>Пудожского муниципального района за 2022 год</w:t>
      </w:r>
    </w:p>
    <w:p w:rsidR="00374D80" w:rsidRDefault="00374D80" w:rsidP="00AB5C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Настоящий отчёт о деятельности Контрольно-счетного органа Пудожского муниципального района в соответствии с требованиями части 2 статьи 19 Федерального закона от 07.02.2011 № 6-ФЗ «Об общих принципах организации и деятельности контрольно-счётных органов субъектов РФ и муниципальных образований», пункта 7 статьи 14 Положения о Контрольно-счетном органе Пудожского муниципального района, утверждённого решением Совета Пудожского муниципального района XVII заседания III созыва № 157 от 25.09.2015 года (с изменениями, утвержденными Решением Совета Пудожского муниципального района XXXIII заседания IV созыва № 253 от 25.02.2022 года),   (далее по тексту - Положение о Контрольно-счетном органе) и содержит обобщённую информацию об итогах контрольных и экспертно-аналитических мероприятий, проведённых в 2022 году.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В соответствии с разделом I указанного Положения, Контрольно-счетный орган является постоянно действующим органом внешнего муниципального финансового контроля, образованным Советом Пудожского муниципального района и подотчетным ему, входит в структуру органов местного самоуправления, обладает организационной и функциональной независимостью. Решением Совета Пудожского муниципального района утверждена штатная численность комитета в количестве</w:t>
      </w:r>
      <w:r w:rsidRPr="00454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4540D9">
        <w:rPr>
          <w:rFonts w:ascii="Times New Roman" w:hAnsi="Times New Roman"/>
          <w:sz w:val="24"/>
          <w:szCs w:val="24"/>
        </w:rPr>
        <w:t xml:space="preserve">-х единиц. Фактическая численность составляет </w:t>
      </w:r>
      <w:r>
        <w:rPr>
          <w:rFonts w:ascii="Times New Roman" w:hAnsi="Times New Roman"/>
          <w:sz w:val="24"/>
          <w:szCs w:val="24"/>
        </w:rPr>
        <w:t>1единица</w:t>
      </w:r>
      <w:r w:rsidRPr="004540D9">
        <w:rPr>
          <w:rFonts w:ascii="Times New Roman" w:hAnsi="Times New Roman"/>
          <w:sz w:val="24"/>
          <w:szCs w:val="24"/>
        </w:rPr>
        <w:t xml:space="preserve">. </w:t>
      </w:r>
    </w:p>
    <w:p w:rsidR="00374D80" w:rsidRPr="004540D9" w:rsidRDefault="00374D80" w:rsidP="00AB5C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4D80" w:rsidRPr="004540D9" w:rsidRDefault="00374D80" w:rsidP="00AB5C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40D9">
        <w:rPr>
          <w:rFonts w:ascii="Times New Roman" w:hAnsi="Times New Roman"/>
          <w:b/>
          <w:color w:val="000000"/>
          <w:sz w:val="24"/>
          <w:szCs w:val="24"/>
        </w:rPr>
        <w:t xml:space="preserve">Раздел 1. Основные итоги и особенности деятельности </w:t>
      </w:r>
      <w:r w:rsidRPr="004540D9">
        <w:rPr>
          <w:rFonts w:ascii="Times New Roman" w:hAnsi="Times New Roman"/>
          <w:b/>
          <w:color w:val="000000"/>
          <w:sz w:val="24"/>
          <w:szCs w:val="24"/>
        </w:rPr>
        <w:br/>
        <w:t>Контрольно-счетного органа в отчётном году</w:t>
      </w:r>
    </w:p>
    <w:p w:rsidR="00374D80" w:rsidRPr="004540D9" w:rsidRDefault="00374D80" w:rsidP="00AB5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Основные полномочия определяются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МО «</w:t>
      </w:r>
      <w:r>
        <w:rPr>
          <w:rFonts w:ascii="Times New Roman" w:hAnsi="Times New Roman"/>
          <w:sz w:val="24"/>
          <w:szCs w:val="24"/>
        </w:rPr>
        <w:t>Пудожский</w:t>
      </w:r>
      <w:r w:rsidRPr="004540D9">
        <w:rPr>
          <w:rFonts w:ascii="Times New Roman" w:hAnsi="Times New Roman"/>
          <w:sz w:val="24"/>
          <w:szCs w:val="24"/>
        </w:rPr>
        <w:t xml:space="preserve"> муниципальный район», Положением о Контрольно</w:t>
      </w:r>
      <w:r>
        <w:rPr>
          <w:rFonts w:ascii="Times New Roman" w:hAnsi="Times New Roman"/>
          <w:sz w:val="24"/>
          <w:szCs w:val="24"/>
        </w:rPr>
        <w:t>-</w:t>
      </w:r>
      <w:r w:rsidRPr="004540D9">
        <w:rPr>
          <w:rFonts w:ascii="Times New Roman" w:hAnsi="Times New Roman"/>
          <w:sz w:val="24"/>
          <w:szCs w:val="24"/>
        </w:rPr>
        <w:t xml:space="preserve">счетном </w:t>
      </w:r>
      <w:r>
        <w:rPr>
          <w:rFonts w:ascii="Times New Roman" w:hAnsi="Times New Roman"/>
          <w:sz w:val="24"/>
          <w:szCs w:val="24"/>
        </w:rPr>
        <w:t>органе</w:t>
      </w:r>
      <w:r w:rsidRPr="004540D9">
        <w:rPr>
          <w:rFonts w:ascii="Times New Roman" w:hAnsi="Times New Roman"/>
          <w:sz w:val="24"/>
          <w:szCs w:val="24"/>
        </w:rPr>
        <w:t>.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Деятельность Контрольно-счетного органа основывалась на принципах законности, объективности, эффективности, независимости, открытости и гласности.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Внешний муниципальный финансовый контроль осуществлялся в форме контрольных и экспертно-аналитических мероприятий в соответствии с утверждённым планом работы.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В 2022 году Контрольно-счетный орган осуществлял контроль за формированием и исполнением бюджета Пудожского муниципального района; проводил экспертизы проектов муниципальных правовых актов о местном бюджете и изменений к нему, а также проектов муниципальных правовых актов, в части касающихся расходных обязательств муниципального образования, и муниципальных программ, как основного инструмента бюджетного планирования.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 xml:space="preserve">В рамках полномочий осуществлялся предварительный и последующий контроль планирования и расходования бюджетных средств, а именно проведена внешняя проверка исполнения бюджета за 2021 год </w:t>
      </w:r>
      <w:r>
        <w:rPr>
          <w:rFonts w:ascii="Times New Roman" w:eastAsia="TimesNewRomanPSMT" w:hAnsi="Times New Roman"/>
          <w:sz w:val="24"/>
          <w:szCs w:val="24"/>
        </w:rPr>
        <w:t>муниципального образования «</w:t>
      </w:r>
      <w:r w:rsidRPr="004540D9">
        <w:rPr>
          <w:rFonts w:ascii="Times New Roman" w:eastAsia="TimesNewRomanPSMT" w:hAnsi="Times New Roman"/>
          <w:sz w:val="24"/>
          <w:szCs w:val="24"/>
        </w:rPr>
        <w:t>Пудожск</w:t>
      </w:r>
      <w:r>
        <w:rPr>
          <w:rFonts w:ascii="Times New Roman" w:eastAsia="TimesNewRomanPSMT" w:hAnsi="Times New Roman"/>
          <w:sz w:val="24"/>
          <w:szCs w:val="24"/>
        </w:rPr>
        <w:t>ий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муниципальн</w:t>
      </w:r>
      <w:r>
        <w:rPr>
          <w:rFonts w:ascii="Times New Roman" w:eastAsia="TimesNewRomanPSMT" w:hAnsi="Times New Roman"/>
          <w:sz w:val="24"/>
          <w:szCs w:val="24"/>
        </w:rPr>
        <w:t>ый район» и муниципальных образований</w:t>
      </w:r>
      <w:r w:rsidRPr="004540D9">
        <w:rPr>
          <w:rFonts w:ascii="Times New Roman" w:eastAsia="TimesNewRomanPSMT" w:hAnsi="Times New Roman"/>
          <w:sz w:val="24"/>
          <w:szCs w:val="24"/>
        </w:rPr>
        <w:t>,</w:t>
      </w:r>
      <w:r>
        <w:rPr>
          <w:rFonts w:ascii="Times New Roman" w:eastAsia="TimesNewRomanPSMT" w:hAnsi="Times New Roman"/>
          <w:sz w:val="24"/>
          <w:szCs w:val="24"/>
        </w:rPr>
        <w:t xml:space="preserve"> входящих в состав Пудожского муниципального района.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 xml:space="preserve"> Э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кспертиза проекта бюджета города на 2023 год и плановый </w:t>
      </w:r>
      <w:r w:rsidRPr="004540D9">
        <w:rPr>
          <w:rFonts w:ascii="Times New Roman" w:eastAsia="TimesNewRomanPSMT" w:hAnsi="Times New Roman"/>
          <w:sz w:val="24"/>
          <w:szCs w:val="24"/>
        </w:rPr>
        <w:lastRenderedPageBreak/>
        <w:t>период 2024 и 2025 годов, а также тематические контрольные и экспертно-аналитические мероприятия.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отчётном году проведено 34 контрольных и экспертно-аналитических мероприятия, которыми охвачено 10 объектов.</w:t>
      </w:r>
    </w:p>
    <w:p w:rsidR="00374D80" w:rsidRPr="004540D9" w:rsidRDefault="00374D80" w:rsidP="00AB5C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Объём проверенных средств составил 1 698 454,61 тыс. рублей. Нарушений и недостатков выявлено на общую сумму 13 402,13 тыс. рублей.</w:t>
      </w:r>
    </w:p>
    <w:p w:rsidR="00374D80" w:rsidRPr="004540D9" w:rsidRDefault="00374D80" w:rsidP="00AB5C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Немаловажным аспектом контрольных функций Контрольно-счетного органа являлась деятельность по контролю за устранением нарушений (недостатков) и реализации предложений, отражённых в актах, заключениях, отчетах, выданных объектам контроля.</w:t>
      </w:r>
    </w:p>
    <w:p w:rsidR="00374D80" w:rsidRPr="004540D9" w:rsidRDefault="00374D80" w:rsidP="00AB5C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 xml:space="preserve">Так, в результате исполнения рекомендаций Контрольно-счетного органа, в минувшем году устранено нарушений на общую сумму 4 641,90 тыс. рублей или 35% от общего объёма выявленных нарушений. </w:t>
      </w:r>
    </w:p>
    <w:p w:rsidR="00374D80" w:rsidRPr="004540D9" w:rsidRDefault="00374D80" w:rsidP="00AB5C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 xml:space="preserve">. </w:t>
      </w:r>
    </w:p>
    <w:p w:rsidR="00374D80" w:rsidRPr="004540D9" w:rsidRDefault="00374D80" w:rsidP="00AB5C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40D9">
        <w:rPr>
          <w:rFonts w:ascii="Times New Roman" w:hAnsi="Times New Roman"/>
          <w:b/>
          <w:color w:val="000000"/>
          <w:sz w:val="24"/>
          <w:szCs w:val="24"/>
        </w:rPr>
        <w:t>Раздел 2. Контрольная деятельность</w:t>
      </w:r>
    </w:p>
    <w:p w:rsidR="00374D80" w:rsidRPr="004540D9" w:rsidRDefault="00374D80" w:rsidP="00AB5C6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4D80" w:rsidRDefault="00374D80" w:rsidP="00AB5C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40D9">
        <w:rPr>
          <w:rFonts w:ascii="Times New Roman" w:hAnsi="Times New Roman"/>
          <w:color w:val="000000"/>
          <w:sz w:val="24"/>
          <w:szCs w:val="24"/>
        </w:rPr>
        <w:t>В 2022 году проведено 8 контрольных мероприятий, в число которых вошли проверки по внешней годовой бюджетной Отчетности главных администраторов бюджетных средств за 2021 год городского и сельских поселений Пудожского муниципального района, по итогам данной проверки составлены Отчеты.</w:t>
      </w:r>
    </w:p>
    <w:p w:rsidR="00374D80" w:rsidRDefault="00374D80" w:rsidP="00AB5C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AD3">
        <w:rPr>
          <w:rFonts w:ascii="Times New Roman" w:hAnsi="Times New Roman"/>
          <w:sz w:val="24"/>
          <w:szCs w:val="24"/>
        </w:rPr>
        <w:t>Важным направлением де</w:t>
      </w:r>
      <w:r>
        <w:rPr>
          <w:rFonts w:ascii="Times New Roman" w:hAnsi="Times New Roman"/>
          <w:sz w:val="24"/>
          <w:szCs w:val="24"/>
        </w:rPr>
        <w:t>ятельности Контрольно-счетного органа</w:t>
      </w:r>
      <w:r w:rsidRPr="00973AD3">
        <w:rPr>
          <w:rFonts w:ascii="Times New Roman" w:hAnsi="Times New Roman"/>
          <w:sz w:val="24"/>
          <w:szCs w:val="24"/>
        </w:rPr>
        <w:t xml:space="preserve"> является внешняя проверка годового отчета об исполнении бюджета муниципального образования, которая призвана обеспечить уверенность внешнего пользователя в достоверности данных о бюджетной деятельности органов местного самоуправления, положенных в основу отчета об исполнении бюджета. В ходе проведения внешней проверки отчетности главных администраторов бюджетных средств за 202</w:t>
      </w:r>
      <w:r>
        <w:rPr>
          <w:rFonts w:ascii="Times New Roman" w:hAnsi="Times New Roman"/>
          <w:sz w:val="24"/>
          <w:szCs w:val="24"/>
        </w:rPr>
        <w:t>2</w:t>
      </w:r>
      <w:r w:rsidRPr="00973AD3">
        <w:rPr>
          <w:rFonts w:ascii="Times New Roman" w:hAnsi="Times New Roman"/>
          <w:sz w:val="24"/>
          <w:szCs w:val="24"/>
        </w:rPr>
        <w:t xml:space="preserve"> год фактов недостоверности отчетов об исполнении бюджета муниципальных образований не выявлено.</w:t>
      </w:r>
    </w:p>
    <w:p w:rsidR="00374D80" w:rsidRPr="00B34444" w:rsidRDefault="00374D80" w:rsidP="00AB5C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4444">
        <w:rPr>
          <w:rFonts w:ascii="Times New Roman" w:hAnsi="Times New Roman"/>
          <w:sz w:val="24"/>
          <w:szCs w:val="24"/>
        </w:rPr>
        <w:t>Бюджетная отчетность за 202</w:t>
      </w:r>
      <w:r>
        <w:rPr>
          <w:rFonts w:ascii="Times New Roman" w:hAnsi="Times New Roman"/>
          <w:sz w:val="24"/>
          <w:szCs w:val="24"/>
        </w:rPr>
        <w:t>2</w:t>
      </w:r>
      <w:r w:rsidRPr="00B34444">
        <w:rPr>
          <w:rFonts w:ascii="Times New Roman" w:hAnsi="Times New Roman"/>
          <w:sz w:val="24"/>
          <w:szCs w:val="24"/>
        </w:rPr>
        <w:t xml:space="preserve"> год Администраций </w:t>
      </w:r>
      <w:r>
        <w:rPr>
          <w:rFonts w:ascii="Times New Roman" w:hAnsi="Times New Roman"/>
          <w:sz w:val="24"/>
          <w:szCs w:val="24"/>
        </w:rPr>
        <w:t xml:space="preserve">городского и </w:t>
      </w:r>
      <w:r w:rsidRPr="00B34444">
        <w:rPr>
          <w:rFonts w:ascii="Times New Roman" w:hAnsi="Times New Roman"/>
          <w:sz w:val="24"/>
          <w:szCs w:val="24"/>
        </w:rPr>
        <w:t xml:space="preserve">сельских поселений </w:t>
      </w:r>
      <w:r>
        <w:rPr>
          <w:rFonts w:ascii="Times New Roman" w:hAnsi="Times New Roman"/>
          <w:sz w:val="24"/>
          <w:szCs w:val="24"/>
        </w:rPr>
        <w:t xml:space="preserve">Пудожского </w:t>
      </w:r>
      <w:r w:rsidRPr="00B34444">
        <w:rPr>
          <w:rFonts w:ascii="Times New Roman" w:hAnsi="Times New Roman"/>
          <w:sz w:val="24"/>
          <w:szCs w:val="24"/>
        </w:rPr>
        <w:t>муниципального района – главных администраторов средств бюджетов, в целом составлена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191н;</w:t>
      </w: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отчётном периоде по результатам контрольных мероприятий выявлены 83 нарушений и замечаний на общую сумму 1 050,40 тыс. рублей, в том числе:</w:t>
      </w: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 xml:space="preserve">   количество/тыс.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8"/>
        <w:gridCol w:w="2593"/>
      </w:tblGrid>
      <w:tr w:rsidR="00374D80" w:rsidRPr="004540D9" w:rsidTr="00374D80">
        <w:tc>
          <w:tcPr>
            <w:tcW w:w="7338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- нарушения при формировании и исполнении бюджета</w:t>
            </w:r>
          </w:p>
        </w:tc>
        <w:tc>
          <w:tcPr>
            <w:tcW w:w="2693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9/48,7</w:t>
            </w:r>
          </w:p>
        </w:tc>
      </w:tr>
      <w:tr w:rsidR="00374D80" w:rsidRPr="004540D9" w:rsidTr="00374D80">
        <w:tc>
          <w:tcPr>
            <w:tcW w:w="7338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- нарушения ведения бухгалтерского учёта, составления и представления бухгалтерской (финансовой) отчётности</w:t>
            </w:r>
          </w:p>
        </w:tc>
        <w:tc>
          <w:tcPr>
            <w:tcW w:w="2693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74/0,2</w:t>
            </w:r>
          </w:p>
        </w:tc>
      </w:tr>
      <w:tr w:rsidR="00374D80" w:rsidRPr="004540D9" w:rsidTr="00374D80">
        <w:trPr>
          <w:trHeight w:val="470"/>
        </w:trPr>
        <w:tc>
          <w:tcPr>
            <w:tcW w:w="7338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- нецелевое использование бюджетных средств</w:t>
            </w:r>
            <w:r w:rsidRPr="00374D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4D80" w:rsidRPr="004540D9" w:rsidTr="00374D80">
        <w:tc>
          <w:tcPr>
            <w:tcW w:w="7338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 xml:space="preserve">- необоснованное использование бюджетных средств           </w:t>
            </w:r>
          </w:p>
        </w:tc>
        <w:tc>
          <w:tcPr>
            <w:tcW w:w="2693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4D80" w:rsidRPr="004540D9" w:rsidTr="00374D80">
        <w:tc>
          <w:tcPr>
            <w:tcW w:w="7338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 xml:space="preserve">- неэффективное использование бюджетных средств        </w:t>
            </w:r>
          </w:p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- иные нарушения</w:t>
            </w:r>
          </w:p>
        </w:tc>
        <w:tc>
          <w:tcPr>
            <w:tcW w:w="2693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9/1001,50</w:t>
            </w:r>
          </w:p>
        </w:tc>
      </w:tr>
    </w:tbl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Таким образом, большая часть всех выявленных в стоимостном выражении нарушений приходится на</w:t>
      </w:r>
      <w:r>
        <w:rPr>
          <w:rFonts w:ascii="Times New Roman" w:hAnsi="Times New Roman"/>
          <w:sz w:val="24"/>
          <w:szCs w:val="24"/>
        </w:rPr>
        <w:t xml:space="preserve"> неэффективное</w:t>
      </w:r>
      <w:r w:rsidRPr="004540D9">
        <w:rPr>
          <w:rFonts w:ascii="Times New Roman" w:hAnsi="Times New Roman"/>
          <w:sz w:val="24"/>
          <w:szCs w:val="24"/>
        </w:rPr>
        <w:t xml:space="preserve"> использование бюджетных средств (95%), что не соответствует принципу эффективного использования бюджетных средств, закрепленному статьей 34 Бюджетного Кодекса Российской Федерации.</w:t>
      </w: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тоже время, чаще всего, в количественном выражении, выявлялись нарушения ведения бухгалтерского учёта, составления и представления бухгалтерской (финансовой) отчётности (89%), нарушения при формировании и исполнении бюджета (11%).</w:t>
      </w: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lastRenderedPageBreak/>
        <w:t>Информация о нарушениях и недостатках, выявленных в ходе контрольных мероприятий, направлена в адрес Совета Пудожского муниципального района, представительные органы городского и сельских поселений, Главе администрацию Пудожского муниципального района, Главам администраций городского и сельских поселений.</w:t>
      </w: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Информация об основных нарушениях, выявленных в результате контрольных мероприятий по каждому объекту к</w:t>
      </w:r>
      <w:r>
        <w:rPr>
          <w:rFonts w:ascii="Times New Roman" w:hAnsi="Times New Roman"/>
          <w:sz w:val="24"/>
          <w:szCs w:val="24"/>
        </w:rPr>
        <w:t>онтроля, размещена на странице К</w:t>
      </w:r>
      <w:r w:rsidRPr="004540D9">
        <w:rPr>
          <w:rFonts w:ascii="Times New Roman" w:hAnsi="Times New Roman"/>
          <w:sz w:val="24"/>
          <w:szCs w:val="24"/>
        </w:rPr>
        <w:t>онтрольно-счетного органа на сайте Пудожского муниципального района</w:t>
      </w:r>
    </w:p>
    <w:p w:rsidR="00374D80" w:rsidRPr="004540D9" w:rsidRDefault="00374D80" w:rsidP="00AB5C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4D80" w:rsidRPr="004540D9" w:rsidRDefault="00374D80" w:rsidP="00AB5C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40D9">
        <w:rPr>
          <w:rFonts w:ascii="Times New Roman" w:hAnsi="Times New Roman"/>
          <w:b/>
          <w:color w:val="000000"/>
          <w:sz w:val="24"/>
          <w:szCs w:val="24"/>
        </w:rPr>
        <w:t>Раздел 3. Экспертно-аналитическая деятельность</w:t>
      </w:r>
    </w:p>
    <w:p w:rsidR="00374D80" w:rsidRPr="004540D9" w:rsidRDefault="00374D80" w:rsidP="00AB5C69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отчётном году Контрольно-счетным органом проведено 26 экспертно-аналитических мероприятия:</w:t>
      </w:r>
    </w:p>
    <w:p w:rsidR="00374D80" w:rsidRPr="004540D9" w:rsidRDefault="00E03A07" w:rsidP="00AB5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11" o:spid="_x0000_s1038" style="position:absolute;left:0;text-align:left;margin-left:-.85pt;margin-top:7.85pt;width:492.1pt;height:36.3pt;z-index:7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hu0QIAAHQFAAAOAAAAZHJzL2Uyb0RvYy54bWysVN1u0zAUvkfiHSzfs7Qla7dq6VQ6DSGN&#10;rWJDu3Ydp4nkP2y3ybhC4hIknoFnQEiwsfEK6Rtx7KTdH1eIm8Tnx+fnO9/x3n4lOFoyYwslE9zd&#10;6mDEJFVpIecJfnt2+GwHI+uITAlXkiX4glm8P3r6ZK/UQ9ZTueIpMwiCSDssdYJz5/QwiizNmSB2&#10;S2kmwZgpI4gD0cyj1JASogse9TqdflQqk2qjKLMWtAeNEY9C/Cxj1J1kmWUO8QRDbS58TfjO/Dca&#10;7ZHh3BCdF7Qtg/xDFYIUEpJuQh0QR9DCFI9CiYIaZVXmtqgSkcqygrLQA3TT7Tzo5jQnmoVeAByr&#10;NzDZ/xeWHi+nBhUpzK6LkSQCZlR/rS9XH1Yf62/1Vf29vq6vV5/qn6j+Dcov9a/6Jphu6qvVZzD+&#10;qC8R3AUgS22HEO9UT00rWTh6VKrMCP+HflEVwL/YgM8qhygo+714tz+AGVGwxf1ud9D3QaPb29pY&#10;95IpgfwhwUYtZPoGJhyAJ8sj6xr/tZ/PaBUv0sOC8yB4VrEJN2hJgA+EUibd83CdL8RrlTZ64FWn&#10;ZQaogT+NemethpICP32kUOC9JFyiMsG97RhiIEqA0xknDo5CA8pWzjEifA7LQp0Jqe/dtmY+2xQY&#10;vxhPJv1H9Q222/p8IY3/4zI8CAfE5k3tIUcLJ5ceCxaWo8XMT66ZlT+5ala1A5yp9AL4YVSzOFbT&#10;wwICHxHrpsTApkCPsP3uBD4ZV9C4ak8Y5cq8/5ve+wOBwYpRCZsHoLxbEMMw4q8kUHu3G8d+VYMQ&#10;bw96IJi7ltldi1yIiYJhAnuhunD0/o6vj5lR4hweibHPCiYiKeRu4G+FiWteBHhmKBuPgxuspybu&#10;SJ5q6oN7yDykZ9U5MbploAPuHqv1lpLhAw42vv6mVOOFU1kRCOohbnCFqXkBVjvMr32G/NtxVw5e&#10;t4/l6A8AAAD//wMAUEsDBBQABgAIAAAAIQCvWJPG4QAAAAgBAAAPAAAAZHJzL2Rvd25yZXYueG1s&#10;TI9PS8NAEMXvgt9hmYK3dtPa2phmU0pBkQqCUQRv2+zkj83Ohuw2jd/e8aSnYeY93vxeuh1tKwbs&#10;feNIwXwWgUAqnGmoUvD+9jCNQfigyejWESr4Rg/b7Poq1YlxF3rFIQ+V4BDyiVZQh9AlUvqiRqv9&#10;zHVIrJWutzrw2lfS9PrC4baViyi6k1Y3xB9q3eG+xuKUn62Cr8/nx5eS6HRYPuX5x2FdLotqUOpm&#10;Mu42IAKO4c8Mv/iMDhkzHd2ZjBetgul8zU6+r3iyfh8vViCOCuL4FmSWyv8Fsh8AAAD//wMAUEsB&#10;Ai0AFAAGAAgAAAAhALaDOJL+AAAA4QEAABMAAAAAAAAAAAAAAAAAAAAAAFtDb250ZW50X1R5cGVz&#10;XS54bWxQSwECLQAUAAYACAAAACEAOP0h/9YAAACUAQAACwAAAAAAAAAAAAAAAAAvAQAAX3JlbHMv&#10;LnJlbHNQSwECLQAUAAYACAAAACEAUhx4btECAAB0BQAADgAAAAAAAAAAAAAAAAAuAgAAZHJzL2Uy&#10;b0RvYy54bWxQSwECLQAUAAYACAAAACEAr1iTxuEAAAAIAQAADwAAAAAAAAAAAAAAAAArBQAAZHJz&#10;L2Rvd25yZXYueG1sUEsFBgAAAAAEAAQA8wAAADkGAAAAAA==&#10;" fillcolor="#eaf1dd" strokecolor="#31859c" strokeweight="2pt">
            <v:textbox style="mso-next-textbox:#Скругленный прямоугольник 11">
              <w:txbxContent>
                <w:p w:rsidR="00374D80" w:rsidRPr="00D12680" w:rsidRDefault="00374D80" w:rsidP="00374D8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экспертизы проектов решений о бюджете ПМР и о внесении в него изменений </w:t>
                  </w:r>
                  <w:r w:rsidRPr="00D12680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</v:roundrect>
        </w:pic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4D80" w:rsidRPr="004540D9" w:rsidRDefault="00E03A07" w:rsidP="00AB5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Скругленный прямоугольник 6" o:spid="_x0000_s1033" style="position:absolute;left:0;text-align:left;margin-left:-1pt;margin-top:12.1pt;width:492.1pt;height:36.3pt;z-index: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u21QIAAHkFAAAOAAAAZHJzL2Uyb0RvYy54bWysVM1u00AQviPxDqu9U8eR67RRnSqkKkIq&#10;tKJFPW/W69jS/rG7iVNOSBxB4hl4BoQELS2v4LwRs2sn/eOEuNg7Pzsz+803s7e/FBwtmLGVkhmO&#10;t3oYMUlVXslZht+eHT7bwcg6InPClWQZvmAW74+ePtmr9ZD1Val4zgyCINIOa53h0jk9jCJLSyaI&#10;3VKaSTAWygjiQDSzKDekhuiCR/1eL41qZXJtFGXWgvagNeJRiF8UjLrjorDMIZ5hqM2Frwnfqf9G&#10;oz0ynBmiy4p2ZZB/qEKQSkLSTagD4giam+pRKFFRo6wq3BZVIlJFUVEW3gCviXsPXnNaEs3CWwAc&#10;qzcw2f8Xlr5enBhU5RlOMZJEQIuar83l6sPqY/OtuWq+N9fN9epT8xM1v0H5pfnV3ATTTXO1+gzG&#10;H80lSj2MtbZDiHaqT0wnWTh6TJaFEf4Pr0XLAP3FBnq2dIiCMu0nu+kAOkTBlqRxPAhBo9vb2lj3&#10;gimB/CHDRs1l/gb6G2AniyPrIC34r/18Rqt4lR9WnAfBc4pNuEELAmwglDLpknCdz8Urlbd6YFWv&#10;4wWogT2temethhSBnT5SSHgvCZeoznB/O4EYiBJgdMGJg6PQgLGVM4wIn8GoUGdC6nu3rZlNNwUm&#10;z8eTSfqovsF2V58vpPV/XIYH4YDYsq095PA9gitceixYGI0OM9+5tlf+5JbTZSBEvO7qVOUXQBKj&#10;2umxmh5WEP+IWHdCDIwLPBVWgDuGT8EVvF91J4xKZd7/Te/9gcVgxaiG8QNs3s2JYRjxlxL4vRsn&#10;iZ/XICTbgz4I5q5letci52KioKcxLBtNw9H7O74+FkaJc9gUY58VTERSyN12oRMmrl0LsGsoG4+D&#10;G8yoJu5Inmrqg3vkPLJny3NidEdEBxR+rdajSoYPqNj6+ptSjedOFVXgqUe6xRW64gWY79Cfbhf5&#10;BXJXDl63G3P0BwAA//8DAFBLAwQUAAYACAAAACEALDsAoN8AAAAIAQAADwAAAGRycy9kb3ducmV2&#10;LnhtbEyPwU7DMBBE70j8g7VIXFDrxKAqpHEqhMQJOLTlws2Nt0lKvE5jtwl8Pcup3GY1o9k3xWpy&#10;nTjjEFpPGtJ5AgKp8ralWsPH9mWWgQjRkDWdJ9TwjQFW5fVVYXLrR1rjeRNrwSUUcqOhibHPpQxV&#10;g86Eue+R2Nv7wZnI51BLO5iRy10nVZIspDMt8YfG9PjcYPW1OTkNd6/0uT8e3qv79ZiObyluj9L/&#10;aH17Mz0tQUSc4iUMf/iMDiUz7fyJbBCdhpniKVGDelAg2H/MFIsdi0UGsizk/wHlLwAAAP//AwBQ&#10;SwECLQAUAAYACAAAACEAtoM4kv4AAADhAQAAEwAAAAAAAAAAAAAAAAAAAAAAW0NvbnRlbnRfVHlw&#10;ZXNdLnhtbFBLAQItABQABgAIAAAAIQA4/SH/1gAAAJQBAAALAAAAAAAAAAAAAAAAAC8BAABfcmVs&#10;cy8ucmVsc1BLAQItABQABgAIAAAAIQBII6u21QIAAHkFAAAOAAAAAAAAAAAAAAAAAC4CAABkcnMv&#10;ZTJvRG9jLnhtbFBLAQItABQABgAIAAAAIQAsOwCg3wAAAAgBAAAPAAAAAAAAAAAAAAAAAC8FAABk&#10;cnMvZG93bnJldi54bWxQSwUGAAAAAAQABADzAAAAOwYAAAAA&#10;" fillcolor="#e5dfec" strokecolor="#31859c" strokeweight="2pt">
            <v:textbox style="mso-next-textbox:#Скругленный прямоугольник 6">
              <w:txbxContent>
                <w:p w:rsidR="00374D80" w:rsidRPr="00D12680" w:rsidRDefault="00374D80" w:rsidP="00374D8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D1268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одготовка оперативного отчёта о ходе исполнения бюджета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ПМР</w:t>
                  </w:r>
                  <w:r w:rsidRPr="00D1268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3</w:t>
                  </w:r>
                </w:p>
              </w:txbxContent>
            </v:textbox>
          </v:roundrect>
        </w:pic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4D80" w:rsidRPr="004540D9" w:rsidRDefault="00E03A07" w:rsidP="00AB5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Скругленный прямоугольник 7" o:spid="_x0000_s1034" style="position:absolute;left:0;text-align:left;margin-left:-.8pt;margin-top:15.15pt;width:492.1pt;height:36.3pt;z-index:3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dC0gIAAHkFAAAOAAAAZHJzL2Uyb0RvYy54bWysVM1uEzEQviPxDpbvdJNom7RRN1VIVYRU&#10;2ogW9ex4vdmV/IftZLeckHoEiWfgGRAStLS8wuaNGHs36R8nxGXX8+OZ8TffzN5+JThaMmMLJRPc&#10;3epgxCRVaSHnCX53dvhiByPriEwJV5Il+IJZvD96/myv1EPWU7niKTMIgkg7LHWCc+f0MIoszZkg&#10;dktpJsGYKSOIA9HMo9SQEqILHvU6nX5UKpNqoyizFrQHjRGPQvwsY9SdZJllDvEEQ20ufE34zvw3&#10;Gu2R4dwQnRe0LYP8QxWCFBKSbkIdEEfQwhRPQomCGmVV5raoEpHKsoKy8AZ4Tbfz6DWnOdEsvAXA&#10;sXoDk/1/YenxcmpQkSZ4gJEkAlpUf62vVh9Xl/W3+rr+Xt/UN6tP9U9U/wbll/pXfRtMt/X16jMY&#10;f9RXaOBhLLUdQrRTPTWtZOHoMakyI/wfXouqAP3FBnpWOURB2e/Fu/0BdIiCLe53AQwfNLq7rY11&#10;r5gSyB8SbNRCpm+hvwF2sjyyrvFf+/mMVvEiPSw4D4LnFJtwg5YE2EAoZdL1w3W+EG9U2uiBVZ2W&#10;F6AG9jTqnbUaSgrs9JFCgQ+ScInKBPe2Y4iBKAFGZ5w4OAoNGFs5x4jwOYwKdSakfnDbmvlsU2D8&#10;cjyZPK1vsN3W5wtp/J+W4UE4IDZvag85Wji59FiwMBotZr5zTa/8yVWzKhCit+7qTKUXQBKjmumx&#10;mh4WEP+IWDclBsYFngorwJ3AJ+MK3q/aE0a5Mh/+pvf+wGKwYlTC+AE27xfEMIz4awn83u3GsZ/X&#10;IMTbgx4I5r5ldt8iF2KioKddWDaahqP3d3x9zIwS57Apxj4rmIikkLvpQitMXLMWYNdQNh4HN5hR&#10;TdyRPNXUB/fIeWTPqnNidEtEBxQ+VutRJcNHVGx8/U2pxgunsiLw1CPd4ArN8wLMd2hju4v8Arkv&#10;B6+7jTn6AwAA//8DAFBLAwQUAAYACAAAACEAV7CuAd4AAAAJAQAADwAAAGRycy9kb3ducmV2Lnht&#10;bEyPTUvDQBCG74L/YRnBW7v5wNDGbIoIBT2JsSDetrtjEpqdjdltE/+940mPM+/DO89Uu8UN4oJT&#10;6D0pSNcJCCTjbU+tgsPbfrUBEaImqwdPqOAbA+zq66tKl9bP9IqXJraCSyiUWkEX41hKGUyHToe1&#10;H5E4+/ST05HHqZV20jOXu0FmSVJIp3viC50e8bFDc2rOToE5ufe2CHOWHu5ezD6Pz0/N14dStzfL&#10;wz2IiEv8g+FXn9WhZqejP5MNYlCwSgsmFeRJDoLz7SbjxZHBJNuCrCv5/4P6BwAA//8DAFBLAQIt&#10;ABQABgAIAAAAIQC2gziS/gAAAOEBAAATAAAAAAAAAAAAAAAAAAAAAABbQ29udGVudF9UeXBlc10u&#10;eG1sUEsBAi0AFAAGAAgAAAAhADj9If/WAAAAlAEAAAsAAAAAAAAAAAAAAAAALwEAAF9yZWxzLy5y&#10;ZWxzUEsBAi0AFAAGAAgAAAAhAIA210LSAgAAeQUAAA4AAAAAAAAAAAAAAAAALgIAAGRycy9lMm9E&#10;b2MueG1sUEsBAi0AFAAGAAgAAAAhAFewrgHeAAAACQEAAA8AAAAAAAAAAAAAAAAALAUAAGRycy9k&#10;b3ducmV2LnhtbFBLBQYAAAAABAAEAPMAAAA3BgAAAAA=&#10;" fillcolor="#fde9d9" strokecolor="#31859c" strokeweight="2pt">
            <v:textbox style="mso-next-textbox:#Скругленный прямоугольник 7">
              <w:txbxContent>
                <w:p w:rsidR="00374D80" w:rsidRPr="00D12680" w:rsidRDefault="00374D80" w:rsidP="00374D8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внешняя проверка годового отчёта об исполнении бюджета </w:t>
                  </w:r>
                  <w:r w:rsidRPr="00D12680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9</w:t>
                  </w:r>
                </w:p>
              </w:txbxContent>
            </v:textbox>
          </v:roundrect>
        </w:pic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4D80" w:rsidRPr="004540D9" w:rsidRDefault="00E03A07" w:rsidP="00AB5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Скругленный прямоугольник 8" o:spid="_x0000_s1035" style="position:absolute;left:0;text-align:left;margin-left:-.75pt;margin-top:1.65pt;width:492.1pt;height:36.3pt;z-index: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h51AIAAHkFAAAOAAAAZHJzL2Uyb0RvYy54bWysVM1uEzEQviPxDpbvdJOwTdKomyqkKkIq&#10;bUWLena83uxK/sN2sltOSBxB4hl4BoQELS2vsHkjxt5N+scJcdn1/Hhm/M03s7tXCY6WzNhCyQR3&#10;tzoYMUlVWsh5gt+eHTwbYmQdkSnhSrIEXzCL98ZPn+yWesR6Klc8ZQZBEGlHpU5w7pweRZGlORPE&#10;binNJBgzZQRxIJp5lBpSQnTBo16n049KZVJtFGXWgna/MeJxiJ9ljLrjLLPMIZ5gqM2Frwnfmf9G&#10;410ymhui84K2ZZB/qEKQQkLSTah94ghamOJRKFFQo6zK3BZVIlJZVlAW3gCv6XYevOY0J5qFtwA4&#10;Vm9gsv8vLD1anhhUpAmGRkkioEX11/py9WH1sf5WX9Xf6+v6evWp/onq36D8Uv+qb4Lppr5afQbj&#10;j/oSDT2MpbYjiHaqT0wrWTh6TKrMCP+H16IqQH+xgZ5VDlFQ9nvxTn8AHaJgi/vd7qDvg0a3t7Wx&#10;7iVTAvlDgo1ayPQN9DfATpaH1jX+az+f0SpepAcF50HwnGJTbtCSABsIpUy6XrjOF+K1Shs9sKrT&#10;8gLUwJ5GPVyroaTATh8pFHgvCZeoTHBvO4YYiBJgdMaJg6PQgLGVc4wIn8OoUGdC6nu3rZnPNgXG&#10;LybTaf9RfYPttj5fSOP/uAwPwj6xeVN7yNHCyaXHgoXRaDHznWt65U+umlWBEM/XXZ2p9AJIYlQz&#10;PVbTgwLiHxLrToiBcYGnwgpwx/DJuIL3q/aEUa7M+7/pvT+wGKwYlTB+gM27BTEMI/5KAr93unHs&#10;5zUI8fagB4K5a5ndtciFmCroaReWjabh6P0dXx8zo8Q5bIqJzwomIinkbrrQClPXrAXYNZRNJsEN&#10;ZlQTdyhPNfXBPXIe2bPqnBjdEtEBhY/UelTJ6AEVG19/U6rJwqmsCDz1SDe4QvO8APMd2tjuIr9A&#10;7srB63Zjjv8AAAD//wMAUEsDBBQABgAIAAAAIQBIKMR63gAAAAcBAAAPAAAAZHJzL2Rvd25yZXYu&#10;eG1sTI7dSsNAEIXvBd9hGcEbaTdp6U9iNkUKXliEavUBpsmYxGRnQ3bbpm/veKWXh3P4zpdtRtup&#10;Mw2+cWwgnkagiAtXNlwZ+Px4nqxB+YBcYueYDFzJwya/vckwLd2F3+l8CJUSCPsUDdQh9KnWvqjJ&#10;op+6nli6LzdYDBKHSpcDXgRuOz2LoqW22LA81NjTtqaiPZysgbnF+OF1f91+v3HY7aKX0C7bxJj7&#10;u/HpEVSgMfyN4Vdf1CEXp6M7celVZ2ASL2QprDkoqZP1bAXqaGC1SEDnmf7vn/8AAAD//wMAUEsB&#10;Ai0AFAAGAAgAAAAhALaDOJL+AAAA4QEAABMAAAAAAAAAAAAAAAAAAAAAAFtDb250ZW50X1R5cGVz&#10;XS54bWxQSwECLQAUAAYACAAAACEAOP0h/9YAAACUAQAACwAAAAAAAAAAAAAAAAAvAQAAX3JlbHMv&#10;LnJlbHNQSwECLQAUAAYACAAAACEAnFlYedQCAAB5BQAADgAAAAAAAAAAAAAAAAAuAgAAZHJzL2Uy&#10;b0RvYy54bWxQSwECLQAUAAYACAAAACEASCjEet4AAAAHAQAADwAAAAAAAAAAAAAAAAAuBQAAZHJz&#10;L2Rvd25yZXYueG1sUEsFBgAAAAAEAAQA8wAAADkGAAAAAA==&#10;" fillcolor="#f2dbdb" strokecolor="#31859c" strokeweight="2pt">
            <v:textbox style="mso-next-textbox:#Скругленный прямоугольник 8">
              <w:txbxContent>
                <w:p w:rsidR="00374D80" w:rsidRPr="00D12680" w:rsidRDefault="00374D80" w:rsidP="00374D8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финансово-экономическая экспертиза проектов муниципальных правовых актов - 1</w:t>
                  </w:r>
                </w:p>
              </w:txbxContent>
            </v:textbox>
          </v:roundrect>
        </w:pic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4D80" w:rsidRPr="004540D9" w:rsidRDefault="00E03A07" w:rsidP="00AB5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Скругленный прямоугольник 9" o:spid="_x0000_s1036" style="position:absolute;left:0;text-align:left;margin-left:-1pt;margin-top:6.45pt;width:492.1pt;height:43.2pt;z-index: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9I1AIAAHUFAAAOAAAAZHJzL2Uyb0RvYy54bWysVM1uEzEQviPxDpbvdJPVJm2ibqqQqgip&#10;tBUt6tnxerMr+Q/bSbackHoEiWfgGRAStLS8wuaNGHs36R8nxGXX8+OZ8TffzO5eJThaMGNLJVPc&#10;3epgxCRVWSlnKX53dvBiByPriMwIV5Kl+IJZvDd6/mx3qYcsVoXiGTMIgkg7XOoUF87pYRRZWjBB&#10;7JbSTIIxV0YQB6KZRZkhS4gueBR3Ov1oqUymjaLMWtDuN0Y8CvHznFF3nOeWOcRTDLW58DXhO/Xf&#10;aLRLhjNDdFHStgzyD1UIUkpIugm1TxxBc1M+CSVKapRVuduiSkQqz0vKwhvgNd3Oo9ecFkSz8BYA&#10;x+oNTPb/haVHixODyizFA4wkEdCi+mt9tfq4uqy/1df19/qmvll9qn+i+jcov9S/6ttguq2vV5/B&#10;+KO+QgMP41LbIUQ71SemlSwcPSZVboT/w2tRFaC/2EDPKocoKPtxMkjiGCMKtl6y009Cb6K729pY&#10;94opgfwhxUbNZfYW+htgJ4tD6yAt+K/9fEareJkdlJwHwXOKTbhBCwJscFUcrvK5eKOyRgeM6rSc&#10;ADUwp1HvrNUQPjDTRwnJHiTgEi1THPcSiIEoATbnnDg4Cg34WjnDiPAZjAl1JqR+cNua2XRTXPJy&#10;PJn0n9S33Wvr84U0/k/L8ADsE1s0tYccvj9whUuPAwtj0eLlu9b0yZ9cNa0CGZJ1R6cquwCCGNVM&#10;jtX0oIT4h8S6E2JgVOCpMP7uGD45V/B+1Z4wKpT58De99wcGgxWjJYweYPN+TgzDiL+WwO1BN4Hu&#10;IxeEpLcdg2DuW6b3LXIuJgr62YVFo2k4en/H18fcKHEOW2Lss4KJSAq5my60wsQ1KwH2DGXjcXCD&#10;+dTEHcpTTX1wj5xH9qw6J0a3JHRA3yO1HlMyfETDxtfflGo8dyovA0c90g2u0BUvwGyH/rR7yC+P&#10;+3LwutuWoz8AAAD//wMAUEsDBBQABgAIAAAAIQC7cmbt4AAAAAgBAAAPAAAAZHJzL2Rvd25yZXYu&#10;eG1sTI/NTsMwEITvSLyDtUhcUOvUSJCEOFXFzw0ODQg4uvGSRInXUey2KU/PcoLb7s5o9ptiPbtB&#10;HHAKnScNq2UCAqn2tqNGw9vr0yIFEaIhawZPqOGEAdbl+VlhcuuPtMVDFRvBIRRyo6GNccylDHWL&#10;zoSlH5FY+/KTM5HXqZF2MkcOd4NUSXIjnemIP7RmxPsW677aOw2bDzxN88v38+1DWr1/Xq36rE8f&#10;tb68mDd3ICLO8c8Mv/iMDiUz7fyebBCDhoXiKpHvKgPBepYqBWLHQ3YNsizk/wLlDwAAAP//AwBQ&#10;SwECLQAUAAYACAAAACEAtoM4kv4AAADhAQAAEwAAAAAAAAAAAAAAAAAAAAAAW0NvbnRlbnRfVHlw&#10;ZXNdLnhtbFBLAQItABQABgAIAAAAIQA4/SH/1gAAAJQBAAALAAAAAAAAAAAAAAAAAC8BAABfcmVs&#10;cy8ucmVsc1BLAQItABQABgAIAAAAIQAMGJ9I1AIAAHUFAAAOAAAAAAAAAAAAAAAAAC4CAABkcnMv&#10;ZTJvRG9jLnhtbFBLAQItABQABgAIAAAAIQC7cmbt4AAAAAgBAAAPAAAAAAAAAAAAAAAAAC4FAABk&#10;cnMvZG93bnJldi54bWxQSwUGAAAAAAQABADzAAAAOwYAAAAA&#10;" fillcolor="#c6d9f1" strokecolor="#31859c" strokeweight="2pt">
            <v:textbox style="mso-next-textbox:#Скругленный прямоугольник 9">
              <w:txbxContent>
                <w:p w:rsidR="00374D80" w:rsidRPr="00D12680" w:rsidRDefault="00374D80" w:rsidP="00374D8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финансово-экономическая экспертиза проектов изменений в муниципальные программы – 8</w:t>
                  </w:r>
                </w:p>
              </w:txbxContent>
            </v:textbox>
          </v:roundrect>
        </w:pic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4D80" w:rsidRPr="004540D9" w:rsidRDefault="00E03A07" w:rsidP="00AB5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Скругленный прямоугольник 10" o:spid="_x0000_s1037" style="position:absolute;left:0;text-align:left;margin-left:-.75pt;margin-top:17.75pt;width:492.1pt;height:48.65pt;z-index: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b3xgIAAHYFAAAOAAAAZHJzL2Uyb0RvYy54bWysVMtuEzEU3SPxD5b3dJIoSWnUpAqpipBK&#10;W9Girh2PJxnJYxvbeZQVUpcg8Q18A0KClpZfmPwRx55JX6AuEFlM7svH9557r7d3loUkc2FdrlWf&#10;NjcalAjFdZqrSZ++Pdl79pwS55lKmdRK9OmZcHRn8PTJ9sL0REtPtUyFJQBRrrcwfTr13vSSxPGp&#10;KJjb0EYoODNtC+ah2kmSWrYAeiGTVqPRTRbapsZqLpyDdbdy0kHEzzLB/WGWOeGJ7FPk5uPXxu84&#10;fJPBNutNLDPTnNdpsH/IomC5wqU3ULvMMzKz+R9QRc6tdjrzG1wXic6ynItYA6ppNh5UczxlRsRa&#10;QI4zNzS5/wfLD+ZHluQpegd6FCvQo/JLebH6sDovv5aX5bfyqrxafSx/kPIXjJ/Ln+V1dF2Xl6tP&#10;cH4vLwjOgsiFcT3gHZsjW2sOYmBlmdki/KNesozkn92QL5aecBi7rfZWdxNJcPja3SboCKDJ7Wlj&#10;nX8pdEGC0KdWz1T6Bh2OxLP5vvNV/Dou3Oi0zNO9XMqo2Ml4JC2ZM0xD+8VwNOrGs3JWvNZpbW7g&#10;V40FzBieytxdm5GPq2BibvfwpSKLPm112kAgnGGcM8k8xMKAYKcmlDA5wZ5wb+PF907XsI9mt9mp&#10;s3ssjVD/LnPTCineUTMpVaBBxL2o6QpNq9oUJL8cL+M0dMKJYBnr9AwTYnW1Os7wvRz4+8z5I2ax&#10;KygV++8P8cmkRv26liiZavv+b/YQjxGGl5IFdg/cvJsxKyiRrxSGe6vZbgPWR6Xd2WxBsXc947se&#10;NStGGg1t4qUxPIoh3su1mFldnOKZGIZb4WKK4+6qC7Uy8tWbgIeGi+EwhmFBDfP76tjwAB6YC8ye&#10;LE+ZNfUMekzvgV7vKes9mMIqNpxUejjzOsvjiN7yihkKCpY7TlP9EIXX464eo26fy8FvAAAA//8D&#10;AFBLAwQUAAYACAAAACEAt3lKf90AAAAJAQAADwAAAGRycy9kb3ducmV2LnhtbEyPwU7DMAyG70i8&#10;Q2QkblvSobGuNJ0GggM3GLBz1pi2InGqJt26t8ec2Mmy/l+fP5ebyTtxxCF2gTRkcwUCqQ62o0bD&#10;58fLLAcRkyFrXCDUcMYIm+r6qjSFDSd6x+MuNYIhFAujoU2pL6SMdYvexHnokTj7DoM3idehkXYw&#10;J4Z7JxdK3UtvOuILrenxqcX6Zzd6DXdj8/j2quJ51XUp27q12z/vv7S+vZm2DyASTum/DH/6rA4V&#10;Ox3CSDYKp2GWLbnJrCVPztf5YgXiwEWVZyCrUl5+UP0CAAD//wMAUEsBAi0AFAAGAAgAAAAhALaD&#10;OJL+AAAA4QEAABMAAAAAAAAAAAAAAAAAAAAAAFtDb250ZW50X1R5cGVzXS54bWxQSwECLQAUAAYA&#10;CAAAACEAOP0h/9YAAACUAQAACwAAAAAAAAAAAAAAAAAvAQAAX3JlbHMvLnJlbHNQSwECLQAUAAYA&#10;CAAAACEAlfmm98YCAAB2BQAADgAAAAAAAAAAAAAAAAAuAgAAZHJzL2Uyb0RvYy54bWxQSwECLQAU&#10;AAYACAAAACEAt3lKf90AAAAJAQAADwAAAAAAAAAAAAAAAAAgBQAAZHJzL2Rvd25yZXYueG1sUEsF&#10;BgAAAAAEAAQA8wAAACoGAAAAAA==&#10;" fillcolor="#b7dee8" strokecolor="#31859c" strokeweight="2pt">
            <v:textbox style="mso-next-textbox:#Скругленный прямоугольник 10">
              <w:txbxContent>
                <w:p w:rsidR="00374D80" w:rsidRPr="00D12680" w:rsidRDefault="00374D80" w:rsidP="00374D8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тематические мероприятия по предложению Счетной палаты Карелии   - 1</w:t>
                  </w:r>
                </w:p>
              </w:txbxContent>
            </v:textbox>
          </v:roundrect>
        </w:pic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4D80" w:rsidRPr="004540D9" w:rsidRDefault="00374D80" w:rsidP="00AB5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 xml:space="preserve">В 2022 году контрольно-счетным органом проведено 3 экспертизы проекта решений Совета Пудожского муниципального района «О внесении изменений в решение Совета Пудожского муниципального района </w:t>
      </w:r>
      <w:r w:rsidRPr="004540D9">
        <w:rPr>
          <w:rFonts w:ascii="Times New Roman" w:hAnsi="Times New Roman"/>
          <w:sz w:val="24"/>
          <w:szCs w:val="24"/>
          <w:lang w:val="en-US"/>
        </w:rPr>
        <w:t>IV</w:t>
      </w:r>
      <w:r w:rsidRPr="004540D9">
        <w:rPr>
          <w:rFonts w:ascii="Times New Roman" w:hAnsi="Times New Roman"/>
          <w:sz w:val="24"/>
          <w:szCs w:val="24"/>
        </w:rPr>
        <w:t xml:space="preserve"> созыва  «О бюджете Пудожского муниципального района на 2022 год и плановый период 2023 и 2024 годы» № 235 от 24 декабря 2021 годов»» и документов к ним, по итогам их проведения составлены Заключения, которые были представлены Контрольно-счетным органом к заседаниям Совета Пудожского муниципального района и рассмотрены в составе документов, являющихся основанием для внесения изменений в доходную и расходную части бюджета Пудожского муниципального района на 2022 год.</w:t>
      </w: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марте проведена проверка на проект Решения Совета Пудожского муниципального района «Об утверждении Положения о бюджетном процессе в муниципальном образовании «Пудожский муниципальный район»». По итогам данной экспертизы подготовлено заключение  с предложением утвердить Положение о бюджетном процессе в Пудожском муниципальном районе.</w:t>
      </w: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апреле 2022 года проведена внешняя проверка годовой бюджетной отчетности об исполнении бюджета муниципального образования «Пудожский муниципальный район», городского и сельских поселений Пудожского муниципального района за 2021 год, внешняя проверка годового отчета проведена с учетом внешней проверки годовой бюджетной отчетности главных администраторов бюджетных средств.</w:t>
      </w: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Заключения по результатам внешней проверки годового отчета об исполнении бюджета за 2021 год предоставлены Контрольно-счетным органом к заседанию Совета Пудожского муниципального района и представительным органам городского и сельских поселений и рассмотрены при утверждении Отчета об исполнении бюджета за 2021 год.</w:t>
      </w: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lastRenderedPageBreak/>
        <w:t>В течение 2022 года контрольно-счетным органом проводился оперативный контроль за исполнением бюджета МО «Пудожский муниципальный район» за первый  квартал, первое полугодие и девять месяцев 2022 года. По итогам оперативного контроля составлены аналитические записки.</w:t>
      </w: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ноябре 2022 года проведены финансово-экономические экспертизы проекта внесения изменений в муниципальные программы МО «Пудожский муниципальный район». Проведены мероприятия по мониторингу и контролю разработки и реализации муниципальных программ на территории Пудожского муниципального района, по всем проверкам составлены заключения и направлены инициатору данных проверок - администрации Пудожского муниципального района. По итогам данных проверок Контрольно-счетный орган рекомендовал внести изменения в Порядок разработки, реализации и оценки эффективности муниципальных программ Пудожского муниципального района в части процедуры внесения изменений в муниципальные программы в соответствии с Бюджетным Кодексом Российской Федерации.</w:t>
      </w: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июне 2022 года проведена экспертиза Положения о бюджетном процессе в Авдеевском сельском поселении. Инициатором данной проверки выступила администрация Авдеевского сельского поселения по предложению Контрольно-счетного органа, представленного в Заключении на внешнюю проверку годового отчета об исполнении бюджета за 2021. На основании данной проверки, был разработан макет Положения о бюджетном процессе для сельских поселений Пудожского муниципального района.</w:t>
      </w: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июле 2022 года проведена проверка по поручению Контрольно-счетной палаты Республики Карелия «Анализ проверки соблюдения условий распределения в 2021 году межбюджетных трансфертов бюджетам городских и сельских поселений - дотаций на выравнивание бюджетной обеспеченности городских и сельских поселений». По итогам проверки составлено заключение и направлено в Контрольно-счетную палату Республики Карелия, представительный орган Пудожского муниципального района и администрацию Пудожского муниципального района.</w:t>
      </w: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отчётном периоде по результатам экспертно - аналитических мероприятий выявлены 52 нарушения и замечания на общую сумму 12 351,73 тыс. рублей, в том числе:</w:t>
      </w: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 xml:space="preserve">   количество/тыс.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3"/>
        <w:gridCol w:w="2578"/>
      </w:tblGrid>
      <w:tr w:rsidR="00374D80" w:rsidRPr="004540D9" w:rsidTr="00374D80">
        <w:tc>
          <w:tcPr>
            <w:tcW w:w="7338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- нарушения при формировании и исполнении бюджета</w:t>
            </w:r>
          </w:p>
        </w:tc>
        <w:tc>
          <w:tcPr>
            <w:tcW w:w="2693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15/5 777,71</w:t>
            </w:r>
          </w:p>
        </w:tc>
      </w:tr>
      <w:tr w:rsidR="00374D80" w:rsidRPr="004540D9" w:rsidTr="00374D80">
        <w:tc>
          <w:tcPr>
            <w:tcW w:w="7338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- нарушения ведения бухгалтерского учёта, составления и представления бухгалтерской (финансовой) отчётности</w:t>
            </w:r>
          </w:p>
        </w:tc>
        <w:tc>
          <w:tcPr>
            <w:tcW w:w="2693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26/1 246,46</w:t>
            </w:r>
          </w:p>
        </w:tc>
      </w:tr>
      <w:tr w:rsidR="00374D80" w:rsidRPr="004540D9" w:rsidTr="00374D80">
        <w:trPr>
          <w:trHeight w:val="470"/>
        </w:trPr>
        <w:tc>
          <w:tcPr>
            <w:tcW w:w="7338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- нецелевое использование бюджетных средств</w:t>
            </w:r>
            <w:r w:rsidRPr="00374D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4D80" w:rsidRPr="004540D9" w:rsidTr="00374D80">
        <w:tc>
          <w:tcPr>
            <w:tcW w:w="7338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 xml:space="preserve">- необоснованное использование бюджетных средств           </w:t>
            </w:r>
          </w:p>
        </w:tc>
        <w:tc>
          <w:tcPr>
            <w:tcW w:w="2693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4D80" w:rsidRPr="004540D9" w:rsidTr="00374D80">
        <w:tc>
          <w:tcPr>
            <w:tcW w:w="7338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 xml:space="preserve">- неэффективное использование бюджетных средств        </w:t>
            </w:r>
          </w:p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- иные нарушения</w:t>
            </w:r>
          </w:p>
        </w:tc>
        <w:tc>
          <w:tcPr>
            <w:tcW w:w="2693" w:type="dxa"/>
          </w:tcPr>
          <w:p w:rsidR="00374D80" w:rsidRPr="00374D80" w:rsidRDefault="00374D80" w:rsidP="00AB5C6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D80">
              <w:rPr>
                <w:rFonts w:ascii="Times New Roman" w:hAnsi="Times New Roman"/>
                <w:sz w:val="24"/>
                <w:szCs w:val="24"/>
              </w:rPr>
              <w:t>11/5 327,56</w:t>
            </w:r>
          </w:p>
        </w:tc>
      </w:tr>
    </w:tbl>
    <w:p w:rsidR="00374D80" w:rsidRPr="004540D9" w:rsidRDefault="00374D80" w:rsidP="00AB5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4D80" w:rsidRPr="004540D9" w:rsidRDefault="00374D80" w:rsidP="00AB5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результате выполнения рекомендаций по экспертно-аналитическим мероприятиям Контрольно-счетного органа устранены нарушения на сумму 4 641,90 тыс. рублей или 38%.</w:t>
      </w:r>
    </w:p>
    <w:p w:rsidR="00374D80" w:rsidRDefault="00374D80" w:rsidP="00AB5C6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По результатам экспертно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-аналитических мероприятий  Контрольно-счетного органа подготовлено 26 заключений, в которых дано  рекомендаций (предложений) по предотвращению, устранению нарушений и недостатков, из которых 48 учтено при принятии соответствующих </w:t>
      </w:r>
      <w:r w:rsidRPr="004540D9">
        <w:rPr>
          <w:rFonts w:ascii="Times New Roman" w:hAnsi="Times New Roman"/>
          <w:color w:val="000000"/>
          <w:sz w:val="24"/>
          <w:szCs w:val="24"/>
        </w:rPr>
        <w:t>решений.</w:t>
      </w:r>
    </w:p>
    <w:p w:rsidR="00374D80" w:rsidRPr="00E159B5" w:rsidRDefault="00374D80" w:rsidP="00AB5C6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59B5">
        <w:rPr>
          <w:rFonts w:ascii="Times New Roman" w:hAnsi="Times New Roman"/>
          <w:sz w:val="24"/>
          <w:szCs w:val="24"/>
        </w:rPr>
        <w:t xml:space="preserve">Большое внимание в экспертно-аналитической деятельности Контрольно-счетного </w:t>
      </w:r>
      <w:r>
        <w:rPr>
          <w:rFonts w:ascii="Times New Roman" w:hAnsi="Times New Roman"/>
          <w:sz w:val="24"/>
          <w:szCs w:val="24"/>
        </w:rPr>
        <w:t>органа</w:t>
      </w:r>
      <w:r w:rsidRPr="00E159B5">
        <w:rPr>
          <w:rFonts w:ascii="Times New Roman" w:hAnsi="Times New Roman"/>
          <w:sz w:val="24"/>
          <w:szCs w:val="24"/>
        </w:rPr>
        <w:t xml:space="preserve"> уделяется экспертизе правовых актов, что позволяет еще на стадии их проектов своевременно предупреждать и не допускать нарушения в бюджетной сфере. Осуществление качественного предварительного контроля, позволяет избежать </w:t>
      </w:r>
      <w:r w:rsidRPr="00E159B5">
        <w:rPr>
          <w:rFonts w:ascii="Times New Roman" w:hAnsi="Times New Roman"/>
          <w:sz w:val="24"/>
          <w:szCs w:val="24"/>
        </w:rPr>
        <w:lastRenderedPageBreak/>
        <w:t>множества негативных последствий, следующих за реализацией правовых актов, если они будут содержать в себе несоответствующие закону положения, коррупциогенные факторы. Кроме того, оценка экономических последствий от реализации правовых актов, на стадии их проектов, способствует повышению эффективности использования муниципальных ресурсов.</w:t>
      </w: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Информация о нарушениях и недостатках, выявленных в ходе контрольных мероприятий, направлена в адрес Совета Пудожского муниципального района, представительные органы городского и сельских поселений, Главе администрацию Пудожского муниципального района, Главам администраций городского и сельских поселений.</w:t>
      </w:r>
    </w:p>
    <w:p w:rsidR="00374D80" w:rsidRPr="004540D9" w:rsidRDefault="00374D80" w:rsidP="00AB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Информация об основных нарушениях, выявленных в результате контрольных мероприятий по каждому объекту контроля, размещена на странице контрольно-счетного органа на сайте Пудожского муниципального района</w:t>
      </w:r>
    </w:p>
    <w:p w:rsidR="00374D80" w:rsidRPr="004540D9" w:rsidRDefault="00374D80" w:rsidP="00AB5C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4D80" w:rsidRPr="004540D9" w:rsidRDefault="00374D80" w:rsidP="00AB5C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40D9">
        <w:rPr>
          <w:rFonts w:ascii="Times New Roman" w:hAnsi="Times New Roman"/>
          <w:b/>
          <w:color w:val="000000"/>
          <w:sz w:val="24"/>
          <w:szCs w:val="24"/>
        </w:rPr>
        <w:t>Раздел 4. Информационная деятельность</w:t>
      </w:r>
    </w:p>
    <w:p w:rsidR="00374D80" w:rsidRPr="004540D9" w:rsidRDefault="00374D80" w:rsidP="00AB5C69">
      <w:pPr>
        <w:pStyle w:val="ab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 xml:space="preserve">В отчётном периоде осуществлялось информационное обеспечение страницы «Контрольно-счетный орган» на официальном сайте </w:t>
      </w:r>
      <w:r w:rsidRPr="004540D9">
        <w:rPr>
          <w:rFonts w:ascii="Times New Roman" w:hAnsi="Times New Roman"/>
          <w:color w:val="000000"/>
          <w:sz w:val="24"/>
          <w:szCs w:val="24"/>
        </w:rPr>
        <w:t>органов местного самоуправления Пудожского муниципального района в сети Интернет</w:t>
      </w:r>
      <w:r w:rsidRPr="004540D9">
        <w:rPr>
          <w:rFonts w:ascii="Times New Roman" w:eastAsia="TimesNewRomanPSMT" w:hAnsi="Times New Roman"/>
          <w:sz w:val="24"/>
          <w:szCs w:val="24"/>
        </w:rPr>
        <w:t>. На сайте размещалась общая информация о контрольном органе муниципального образования, нормативная база, сведения о составе и структуре Контрольно-счетного органа, результаты проведённых контрольных и экспертно-аналитических мероприятий.</w:t>
      </w:r>
    </w:p>
    <w:p w:rsidR="00374D80" w:rsidRPr="004540D9" w:rsidRDefault="00374D80" w:rsidP="00AB5C6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4D80" w:rsidRPr="004540D9" w:rsidRDefault="00374D80" w:rsidP="00AB5C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40D9">
        <w:rPr>
          <w:rFonts w:ascii="Times New Roman" w:hAnsi="Times New Roman"/>
          <w:b/>
          <w:color w:val="000000"/>
          <w:sz w:val="24"/>
          <w:szCs w:val="24"/>
        </w:rPr>
        <w:t>Раздел 5. Взаимодействие</w:t>
      </w:r>
    </w:p>
    <w:p w:rsidR="00374D80" w:rsidRPr="004540D9" w:rsidRDefault="00374D80" w:rsidP="00AB5C6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Формировалась и представлялась информация об основных показателях деятельности Контрольно-счетного органа за 2022 год по запросам в Контрольно-счетную палату Республики Карелия, Министерство региональной и национальной политики Республики Карелия, Администрацию Главы Республики Карелия, Совет Пудожского муниципального района, Управление труда и занятости Республики Карелия.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4D80" w:rsidRPr="004540D9" w:rsidRDefault="00374D80" w:rsidP="00AB5C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40D9">
        <w:rPr>
          <w:rFonts w:ascii="Times New Roman" w:hAnsi="Times New Roman"/>
          <w:b/>
          <w:color w:val="000000"/>
          <w:sz w:val="24"/>
          <w:szCs w:val="24"/>
        </w:rPr>
        <w:t>Раздел 6. Организационная деятельность</w:t>
      </w:r>
    </w:p>
    <w:p w:rsidR="00374D80" w:rsidRPr="004540D9" w:rsidRDefault="00374D80" w:rsidP="00AB5C6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На основании требований федерального законодательства деятельность Контрольно-счетного органа осуществляется в соответствии с разработанными и утверждёнными стандартами внешнего муниципального финансового контроля.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2022 году основными направлениями работы по методологическому обеспечению деятельности Контрольно-счетного органа в целях совершенствования порядка осуществления контрольной, экспертно-аналитической, информационной и иных видов деятельности являлись актуализация действующих стандартов и методических рекомендаций.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2022 году и.о. пр</w:t>
      </w:r>
      <w:r>
        <w:rPr>
          <w:rFonts w:ascii="Times New Roman" w:hAnsi="Times New Roman"/>
          <w:sz w:val="24"/>
          <w:szCs w:val="24"/>
        </w:rPr>
        <w:t>едседателя КСО Меркуленкова Юлия Викторовна</w:t>
      </w:r>
      <w:r w:rsidRPr="004540D9">
        <w:rPr>
          <w:rFonts w:ascii="Times New Roman" w:hAnsi="Times New Roman"/>
          <w:sz w:val="24"/>
          <w:szCs w:val="24"/>
        </w:rPr>
        <w:t xml:space="preserve"> приняла участие в: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- 2-заседаниях Совета Контрольно-счетных органов Республики Карелия (Протоколы заседаний № 1 от 29 марта 2022 года; № 3 от 27 декабря 2022 года)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- 1-заседании Президиума Совета Контрольно-счетных органов Республики Карелия (Протоколы заседаний № 1 от 24 июня 2022 года)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В отчётном году продолжена работа, направленная на повышение профессиональной квалификации сотрудников Контрольно-счетного органа.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 xml:space="preserve">В целях соблюдения требований законодательства о муниципальной службе, повышения квалификационного уровня лиц, осуществляющих непосредственно </w:t>
      </w:r>
      <w:r w:rsidRPr="004540D9">
        <w:rPr>
          <w:rFonts w:ascii="Times New Roman" w:eastAsia="TimesNewRomanPSMT" w:hAnsi="Times New Roman"/>
          <w:sz w:val="24"/>
          <w:szCs w:val="24"/>
        </w:rPr>
        <w:lastRenderedPageBreak/>
        <w:t xml:space="preserve">контрольную и экспертно-аналитическую деятельность в 2022 году инспектор КСО  повысила квалификацию </w:t>
      </w:r>
      <w:r w:rsidRPr="004540D9">
        <w:rPr>
          <w:rFonts w:ascii="Times New Roman" w:hAnsi="Times New Roman"/>
          <w:sz w:val="24"/>
          <w:szCs w:val="24"/>
        </w:rPr>
        <w:t>по следующим темам:</w:t>
      </w:r>
    </w:p>
    <w:p w:rsidR="00374D80" w:rsidRPr="004540D9" w:rsidRDefault="00374D80" w:rsidP="00AB5C69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- «Управление государственными и муниципальными закупками»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Специалист КСО ежемесячно принимает участие в обучающих мероприятиях, проводимых Союзом муниципальных Контрольно-счетных органов РФ.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В декабре 2022 года проведена работа по подготовке и утверждению Плана работы контрольно-счетного органа на 2023 год. Утвержденный План работы  направлен в адрес Главы Пудожского муниципального района и Председателю Совета Пудожского муниципального района,  а также размещен на странице контрольно-счетного органа на сайте администрации Пудожского муниципального района.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Для обеспечения открытости и доступа к информации о деятельности контрольно-счетного органа на постоянной основе осуществляется информационное наполнение и актуализация сведений на странице контрольно-счетного органа Пудожского муниципального района.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4540D9">
        <w:rPr>
          <w:rFonts w:ascii="Times New Roman" w:eastAsia="TimesNewRomanPSMT" w:hAnsi="Times New Roman"/>
          <w:b/>
          <w:sz w:val="24"/>
          <w:szCs w:val="24"/>
        </w:rPr>
        <w:t>Раздел 7. Приоритетные направления деятельности  на 2023 год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 xml:space="preserve">     Полномочия Контрольно-счетного органа и мероприятия, утвержденные в Плане работы на 2023 год, определяют приоритетные направления деятельности контрольно-счетного органа: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проведение внешнего муниципального финансового контроля за формированием и исполнением бюджета Пудожского муниципального района;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проведение внешнего муниципального финансового контроля за исполнением бюджета городского и сельских поселений Пудожского муниципального района;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осуществление контроля за состоянием муниципального долга Пудожского муниципального района;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осуществление контроля за разработкой и реализацией на территории Пудожского муниципального района муниципальных программ в рамках реализции национальных проектов Российской Федерации;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взаимодействие с Контрольно-счетной палатой Республики Карелия;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приведение стандартов Контрольно-счетного органа Пудожского муниципального района в соответствии с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мероприятии;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обновление страницы Контрольно-счетного органа Пудожского муниципального района.</w:t>
      </w:r>
    </w:p>
    <w:p w:rsidR="00374D80" w:rsidRPr="004540D9" w:rsidRDefault="00374D80" w:rsidP="00A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74123B" w:rsidRDefault="0074123B" w:rsidP="00AB5C6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AB5C6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AB5C6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AB5C6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AB5C6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74123B" w:rsidSect="00FB6E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530" w:rsidRDefault="00171530" w:rsidP="00390BFD">
      <w:pPr>
        <w:spacing w:after="0" w:line="240" w:lineRule="auto"/>
      </w:pPr>
      <w:r>
        <w:separator/>
      </w:r>
    </w:p>
  </w:endnote>
  <w:endnote w:type="continuationSeparator" w:id="1">
    <w:p w:rsidR="00171530" w:rsidRDefault="00171530" w:rsidP="0039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530" w:rsidRDefault="00171530" w:rsidP="00390BFD">
      <w:pPr>
        <w:spacing w:after="0" w:line="240" w:lineRule="auto"/>
      </w:pPr>
      <w:r>
        <w:separator/>
      </w:r>
    </w:p>
  </w:footnote>
  <w:footnote w:type="continuationSeparator" w:id="1">
    <w:p w:rsidR="00171530" w:rsidRDefault="00171530" w:rsidP="0039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D48"/>
    <w:rsid w:val="00010748"/>
    <w:rsid w:val="00013962"/>
    <w:rsid w:val="0001598D"/>
    <w:rsid w:val="0003626F"/>
    <w:rsid w:val="0003677C"/>
    <w:rsid w:val="000714EF"/>
    <w:rsid w:val="00075F44"/>
    <w:rsid w:val="000A5038"/>
    <w:rsid w:val="000A512F"/>
    <w:rsid w:val="000B5B85"/>
    <w:rsid w:val="000C2EA5"/>
    <w:rsid w:val="000E6627"/>
    <w:rsid w:val="000F1AFD"/>
    <w:rsid w:val="000F5A45"/>
    <w:rsid w:val="00110ED1"/>
    <w:rsid w:val="00140073"/>
    <w:rsid w:val="00171530"/>
    <w:rsid w:val="001A3DF0"/>
    <w:rsid w:val="001A4CD1"/>
    <w:rsid w:val="001D2F69"/>
    <w:rsid w:val="00203C0E"/>
    <w:rsid w:val="00207C9F"/>
    <w:rsid w:val="00216511"/>
    <w:rsid w:val="00217905"/>
    <w:rsid w:val="00226A3C"/>
    <w:rsid w:val="00230382"/>
    <w:rsid w:val="00243143"/>
    <w:rsid w:val="002432E8"/>
    <w:rsid w:val="00256FA3"/>
    <w:rsid w:val="002705E9"/>
    <w:rsid w:val="00272548"/>
    <w:rsid w:val="00297F95"/>
    <w:rsid w:val="002A486E"/>
    <w:rsid w:val="002D3A79"/>
    <w:rsid w:val="002D5D49"/>
    <w:rsid w:val="002D5DF9"/>
    <w:rsid w:val="002D7C8B"/>
    <w:rsid w:val="002E0671"/>
    <w:rsid w:val="003208C2"/>
    <w:rsid w:val="00323181"/>
    <w:rsid w:val="00343DFE"/>
    <w:rsid w:val="00361F24"/>
    <w:rsid w:val="00374D80"/>
    <w:rsid w:val="00375B46"/>
    <w:rsid w:val="00382808"/>
    <w:rsid w:val="00390BFD"/>
    <w:rsid w:val="00394DA1"/>
    <w:rsid w:val="00395DF9"/>
    <w:rsid w:val="003C277F"/>
    <w:rsid w:val="003F0155"/>
    <w:rsid w:val="0041606A"/>
    <w:rsid w:val="00432FD2"/>
    <w:rsid w:val="0043735A"/>
    <w:rsid w:val="00441691"/>
    <w:rsid w:val="00487725"/>
    <w:rsid w:val="004A511F"/>
    <w:rsid w:val="004B1CC1"/>
    <w:rsid w:val="004C621A"/>
    <w:rsid w:val="004D0D48"/>
    <w:rsid w:val="004D1D30"/>
    <w:rsid w:val="004F1D1D"/>
    <w:rsid w:val="004F48FC"/>
    <w:rsid w:val="005055CD"/>
    <w:rsid w:val="0051307B"/>
    <w:rsid w:val="005321AE"/>
    <w:rsid w:val="0057272A"/>
    <w:rsid w:val="00582898"/>
    <w:rsid w:val="005975E7"/>
    <w:rsid w:val="005F769E"/>
    <w:rsid w:val="00603DFB"/>
    <w:rsid w:val="00603F38"/>
    <w:rsid w:val="006520E9"/>
    <w:rsid w:val="00672FE3"/>
    <w:rsid w:val="0068696F"/>
    <w:rsid w:val="006C3328"/>
    <w:rsid w:val="006E13E2"/>
    <w:rsid w:val="006E5275"/>
    <w:rsid w:val="006F5702"/>
    <w:rsid w:val="0074123B"/>
    <w:rsid w:val="007464A2"/>
    <w:rsid w:val="00753561"/>
    <w:rsid w:val="00754346"/>
    <w:rsid w:val="00783BB8"/>
    <w:rsid w:val="007A0FA0"/>
    <w:rsid w:val="007A2A16"/>
    <w:rsid w:val="007C7D50"/>
    <w:rsid w:val="007E5DC7"/>
    <w:rsid w:val="007F23A0"/>
    <w:rsid w:val="008018E7"/>
    <w:rsid w:val="00801C78"/>
    <w:rsid w:val="00814FC0"/>
    <w:rsid w:val="008266DC"/>
    <w:rsid w:val="00830A92"/>
    <w:rsid w:val="008342C4"/>
    <w:rsid w:val="0083618B"/>
    <w:rsid w:val="008760A7"/>
    <w:rsid w:val="00886AB5"/>
    <w:rsid w:val="008C318C"/>
    <w:rsid w:val="008C4844"/>
    <w:rsid w:val="008D5DA8"/>
    <w:rsid w:val="008E5CBB"/>
    <w:rsid w:val="0090712E"/>
    <w:rsid w:val="00954392"/>
    <w:rsid w:val="00960881"/>
    <w:rsid w:val="009B56A0"/>
    <w:rsid w:val="009C192B"/>
    <w:rsid w:val="009D4A2B"/>
    <w:rsid w:val="00A13D1E"/>
    <w:rsid w:val="00A53092"/>
    <w:rsid w:val="00A85B13"/>
    <w:rsid w:val="00A978F6"/>
    <w:rsid w:val="00AB5C69"/>
    <w:rsid w:val="00AC151D"/>
    <w:rsid w:val="00AE15CA"/>
    <w:rsid w:val="00AE6B33"/>
    <w:rsid w:val="00AF1B72"/>
    <w:rsid w:val="00AF7DB9"/>
    <w:rsid w:val="00B13EF7"/>
    <w:rsid w:val="00B179C5"/>
    <w:rsid w:val="00B306E6"/>
    <w:rsid w:val="00B32131"/>
    <w:rsid w:val="00B33A53"/>
    <w:rsid w:val="00B449EE"/>
    <w:rsid w:val="00B55DEB"/>
    <w:rsid w:val="00B67FF0"/>
    <w:rsid w:val="00B83C41"/>
    <w:rsid w:val="00B871FD"/>
    <w:rsid w:val="00B94B47"/>
    <w:rsid w:val="00BE5048"/>
    <w:rsid w:val="00C07157"/>
    <w:rsid w:val="00C07C96"/>
    <w:rsid w:val="00C26669"/>
    <w:rsid w:val="00C341C1"/>
    <w:rsid w:val="00C84AD6"/>
    <w:rsid w:val="00C93B60"/>
    <w:rsid w:val="00CA1694"/>
    <w:rsid w:val="00CA6F5C"/>
    <w:rsid w:val="00D26D13"/>
    <w:rsid w:val="00D4296A"/>
    <w:rsid w:val="00D60377"/>
    <w:rsid w:val="00D62B71"/>
    <w:rsid w:val="00DD0525"/>
    <w:rsid w:val="00DD14D7"/>
    <w:rsid w:val="00DE2291"/>
    <w:rsid w:val="00DF4B8C"/>
    <w:rsid w:val="00E03A07"/>
    <w:rsid w:val="00E202F2"/>
    <w:rsid w:val="00E30BE6"/>
    <w:rsid w:val="00E30E1E"/>
    <w:rsid w:val="00E35897"/>
    <w:rsid w:val="00E451C1"/>
    <w:rsid w:val="00E51901"/>
    <w:rsid w:val="00E61882"/>
    <w:rsid w:val="00E86606"/>
    <w:rsid w:val="00E8701E"/>
    <w:rsid w:val="00E953C2"/>
    <w:rsid w:val="00E96C34"/>
    <w:rsid w:val="00EB0C11"/>
    <w:rsid w:val="00EE40C4"/>
    <w:rsid w:val="00EE5A56"/>
    <w:rsid w:val="00F046CE"/>
    <w:rsid w:val="00F06AC8"/>
    <w:rsid w:val="00F23EC6"/>
    <w:rsid w:val="00F50675"/>
    <w:rsid w:val="00F7392A"/>
    <w:rsid w:val="00F8632C"/>
    <w:rsid w:val="00F86E0A"/>
    <w:rsid w:val="00F94A85"/>
    <w:rsid w:val="00FA27AE"/>
    <w:rsid w:val="00FB42D9"/>
    <w:rsid w:val="00FB6E0E"/>
    <w:rsid w:val="00FD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0E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locked/>
    <w:rsid w:val="00D6037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D60377"/>
    <w:rPr>
      <w:rFonts w:cs="Times New Roman"/>
      <w:b/>
      <w:sz w:val="24"/>
      <w:szCs w:val="24"/>
      <w:lang w:val="ru-RU" w:eastAsia="ru-RU" w:bidi="ar-SA"/>
    </w:rPr>
  </w:style>
  <w:style w:type="paragraph" w:styleId="a3">
    <w:name w:val="Normal (Web)"/>
    <w:basedOn w:val="a"/>
    <w:rsid w:val="004D0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aliases w:val="Заголовок Char"/>
    <w:uiPriority w:val="99"/>
    <w:locked/>
    <w:rsid w:val="004D0D48"/>
    <w:rPr>
      <w:rFonts w:cs="Times New Roman"/>
      <w:b/>
    </w:rPr>
  </w:style>
  <w:style w:type="paragraph" w:styleId="a4">
    <w:name w:val="Title"/>
    <w:aliases w:val="Заголовок"/>
    <w:basedOn w:val="a"/>
    <w:link w:val="a5"/>
    <w:uiPriority w:val="99"/>
    <w:qFormat/>
    <w:rsid w:val="004D0D48"/>
    <w:pPr>
      <w:spacing w:after="0" w:line="240" w:lineRule="auto"/>
      <w:jc w:val="center"/>
    </w:pPr>
    <w:rPr>
      <w:b/>
      <w:sz w:val="20"/>
      <w:szCs w:val="20"/>
    </w:rPr>
  </w:style>
  <w:style w:type="character" w:customStyle="1" w:styleId="TitleChar1">
    <w:name w:val="Title Char1"/>
    <w:aliases w:val="Заголовок Char1"/>
    <w:basedOn w:val="a0"/>
    <w:link w:val="a4"/>
    <w:uiPriority w:val="10"/>
    <w:rsid w:val="0075595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aliases w:val="Заголовок Знак"/>
    <w:basedOn w:val="a0"/>
    <w:link w:val="a4"/>
    <w:locked/>
    <w:rsid w:val="004D0D4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4D0D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D60377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D60377"/>
    <w:pPr>
      <w:spacing w:after="0" w:line="240" w:lineRule="auto"/>
      <w:ind w:firstLine="708"/>
      <w:jc w:val="both"/>
    </w:pPr>
    <w:rPr>
      <w:rFonts w:ascii="Times New Roman" w:hAnsi="Times New Roman"/>
      <w:i/>
      <w:sz w:val="36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60377"/>
    <w:rPr>
      <w:rFonts w:cs="Times New Roman"/>
      <w:i/>
      <w:sz w:val="36"/>
      <w:lang w:val="ru-RU" w:eastAsia="ru-RU" w:bidi="ar-SA"/>
    </w:rPr>
  </w:style>
  <w:style w:type="paragraph" w:styleId="a9">
    <w:name w:val="Plain Text"/>
    <w:aliases w:val="Знак Знак Знак,Знак Знак Знак Знак,Знак Знак Знак1,Знак Знак2"/>
    <w:basedOn w:val="a"/>
    <w:link w:val="aa"/>
    <w:rsid w:val="00D6037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 Знак Знак Знак1,Знак Знак Знак Знак Знак,Знак Знак Знак1 Знак,Знак Знак2 Знак"/>
    <w:basedOn w:val="a0"/>
    <w:link w:val="a9"/>
    <w:locked/>
    <w:rsid w:val="00D60377"/>
    <w:rPr>
      <w:rFonts w:ascii="Courier New" w:hAnsi="Courier New" w:cs="Times New Roman"/>
      <w:lang w:val="ru-RU" w:eastAsia="ru-RU" w:bidi="ar-SA"/>
    </w:rPr>
  </w:style>
  <w:style w:type="paragraph" w:styleId="ab">
    <w:name w:val="Body Text"/>
    <w:basedOn w:val="a"/>
    <w:link w:val="ac"/>
    <w:uiPriority w:val="99"/>
    <w:semiHidden/>
    <w:rsid w:val="00D6037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D603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60377"/>
    <w:rPr>
      <w:rFonts w:ascii="Calibri" w:hAnsi="Calibri" w:cs="Times New Roman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6037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60377"/>
    <w:rPr>
      <w:rFonts w:ascii="Arial" w:hAnsi="Arial"/>
      <w:sz w:val="22"/>
      <w:szCs w:val="22"/>
      <w:lang w:val="ru-RU" w:eastAsia="ru-RU" w:bidi="ar-SA"/>
    </w:rPr>
  </w:style>
  <w:style w:type="character" w:customStyle="1" w:styleId="2">
    <w:name w:val="Основной текст (2)"/>
    <w:link w:val="21"/>
    <w:uiPriority w:val="99"/>
    <w:locked/>
    <w:rsid w:val="00D60377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0377"/>
    <w:pPr>
      <w:shd w:val="clear" w:color="auto" w:fill="FFFFFF"/>
      <w:spacing w:after="300" w:line="322" w:lineRule="exact"/>
      <w:jc w:val="center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link w:val="22"/>
    <w:uiPriority w:val="99"/>
    <w:rsid w:val="00D60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table" w:styleId="ad">
    <w:name w:val="Table Grid"/>
    <w:basedOn w:val="a1"/>
    <w:uiPriority w:val="59"/>
    <w:locked/>
    <w:rsid w:val="009608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390B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90BFD"/>
  </w:style>
  <w:style w:type="paragraph" w:styleId="af0">
    <w:name w:val="footer"/>
    <w:basedOn w:val="a"/>
    <w:link w:val="af1"/>
    <w:unhideWhenUsed/>
    <w:rsid w:val="00390B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90BFD"/>
  </w:style>
  <w:style w:type="paragraph" w:customStyle="1" w:styleId="ConsPlusTitle">
    <w:name w:val="ConsPlusTitle"/>
    <w:rsid w:val="00603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Основной текст_"/>
    <w:link w:val="1"/>
    <w:uiPriority w:val="99"/>
    <w:locked/>
    <w:rsid w:val="00603F3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2"/>
    <w:uiPriority w:val="99"/>
    <w:rsid w:val="00603F38"/>
    <w:pPr>
      <w:widowControl w:val="0"/>
      <w:shd w:val="clear" w:color="auto" w:fill="FFFFFF"/>
      <w:spacing w:after="300" w:line="240" w:lineRule="atLeast"/>
      <w:jc w:val="center"/>
    </w:pPr>
    <w:rPr>
      <w:spacing w:val="7"/>
      <w:sz w:val="20"/>
      <w:szCs w:val="20"/>
      <w:lang/>
    </w:rPr>
  </w:style>
  <w:style w:type="character" w:customStyle="1" w:styleId="31">
    <w:name w:val="Основной текст (3)_"/>
    <w:basedOn w:val="a0"/>
    <w:link w:val="32"/>
    <w:uiPriority w:val="99"/>
    <w:locked/>
    <w:rsid w:val="00603F38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03F38"/>
    <w:pPr>
      <w:shd w:val="clear" w:color="auto" w:fill="FFFFFF"/>
      <w:spacing w:after="0" w:line="274" w:lineRule="exact"/>
      <w:ind w:firstLine="567"/>
      <w:jc w:val="center"/>
    </w:pPr>
    <w:rPr>
      <w:rFonts w:ascii="Times New Roman" w:hAnsi="Times New Roman"/>
      <w:b/>
      <w:bCs/>
    </w:rPr>
  </w:style>
  <w:style w:type="paragraph" w:styleId="HTML">
    <w:name w:val="HTML Preformatted"/>
    <w:basedOn w:val="a"/>
    <w:link w:val="HTML0"/>
    <w:rsid w:val="00603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3F38"/>
    <w:rPr>
      <w:rFonts w:ascii="Courier New" w:hAnsi="Courier New"/>
      <w:sz w:val="20"/>
      <w:szCs w:val="20"/>
    </w:rPr>
  </w:style>
  <w:style w:type="paragraph" w:styleId="af3">
    <w:name w:val="No Spacing"/>
    <w:qFormat/>
    <w:rsid w:val="00E8701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Специалист</cp:lastModifiedBy>
  <cp:revision>116</cp:revision>
  <cp:lastPrinted>2023-03-24T12:23:00Z</cp:lastPrinted>
  <dcterms:created xsi:type="dcterms:W3CDTF">2020-03-15T18:31:00Z</dcterms:created>
  <dcterms:modified xsi:type="dcterms:W3CDTF">2023-03-28T12:26:00Z</dcterms:modified>
</cp:coreProperties>
</file>