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B4" w:rsidRPr="00C6622F" w:rsidRDefault="004068C1" w:rsidP="00437F5E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41519363" r:id="rId6"/>
        </w:object>
      </w:r>
    </w:p>
    <w:p w:rsidR="004068C1" w:rsidRDefault="005761B4" w:rsidP="00437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068C1" w:rsidRPr="003523BC" w:rsidRDefault="004068C1" w:rsidP="00437F5E">
      <w:pPr>
        <w:jc w:val="center"/>
        <w:rPr>
          <w:b/>
        </w:rPr>
      </w:pPr>
      <w:r w:rsidRPr="003523BC">
        <w:rPr>
          <w:b/>
        </w:rPr>
        <w:t>РЕСПУБЛИКА КАРЕЛИЯ</w:t>
      </w:r>
    </w:p>
    <w:p w:rsidR="004068C1" w:rsidRPr="003523BC" w:rsidRDefault="004068C1" w:rsidP="00437F5E">
      <w:pPr>
        <w:jc w:val="center"/>
        <w:rPr>
          <w:b/>
        </w:rPr>
      </w:pPr>
      <w:r w:rsidRPr="003523BC">
        <w:rPr>
          <w:b/>
        </w:rPr>
        <w:t xml:space="preserve">                                                         </w:t>
      </w:r>
    </w:p>
    <w:p w:rsidR="004068C1" w:rsidRPr="003523BC" w:rsidRDefault="004068C1" w:rsidP="00437F5E">
      <w:pPr>
        <w:jc w:val="center"/>
        <w:rPr>
          <w:b/>
        </w:rPr>
      </w:pPr>
      <w:r w:rsidRPr="003523BC">
        <w:rPr>
          <w:b/>
        </w:rPr>
        <w:t>Совет Пудожского муниципального района</w:t>
      </w:r>
    </w:p>
    <w:p w:rsidR="004068C1" w:rsidRPr="003523BC" w:rsidRDefault="004068C1" w:rsidP="00437F5E">
      <w:pPr>
        <w:jc w:val="center"/>
        <w:rPr>
          <w:b/>
        </w:rPr>
      </w:pPr>
    </w:p>
    <w:p w:rsidR="004068C1" w:rsidRPr="003523BC" w:rsidRDefault="003523BC" w:rsidP="00437F5E">
      <w:pPr>
        <w:jc w:val="center"/>
        <w:rPr>
          <w:b/>
        </w:rPr>
      </w:pPr>
      <w:r w:rsidRPr="003523BC">
        <w:rPr>
          <w:b/>
          <w:lang w:val="en-US"/>
        </w:rPr>
        <w:t>XXXXVII</w:t>
      </w:r>
      <w:r w:rsidR="004068C1" w:rsidRPr="003523BC">
        <w:rPr>
          <w:b/>
        </w:rPr>
        <w:t xml:space="preserve"> заседание </w:t>
      </w:r>
      <w:r w:rsidR="002D1040" w:rsidRPr="003523BC">
        <w:rPr>
          <w:b/>
          <w:lang w:val="en-US"/>
        </w:rPr>
        <w:t>IV</w:t>
      </w:r>
      <w:r w:rsidR="004068C1" w:rsidRPr="003523BC">
        <w:rPr>
          <w:b/>
        </w:rPr>
        <w:t>созыва</w:t>
      </w:r>
    </w:p>
    <w:p w:rsidR="004068C1" w:rsidRPr="003523BC" w:rsidRDefault="004068C1" w:rsidP="00437F5E">
      <w:pPr>
        <w:jc w:val="center"/>
        <w:rPr>
          <w:b/>
        </w:rPr>
      </w:pPr>
    </w:p>
    <w:p w:rsidR="004068C1" w:rsidRPr="003523BC" w:rsidRDefault="004068C1" w:rsidP="00437F5E">
      <w:pPr>
        <w:jc w:val="center"/>
        <w:rPr>
          <w:b/>
        </w:rPr>
      </w:pPr>
      <w:r w:rsidRPr="003523BC">
        <w:rPr>
          <w:b/>
        </w:rPr>
        <w:t>Решение №</w:t>
      </w:r>
      <w:r w:rsidR="003523BC" w:rsidRPr="003523BC">
        <w:rPr>
          <w:b/>
        </w:rPr>
        <w:t xml:space="preserve"> 360</w:t>
      </w:r>
      <w:r w:rsidR="00E87BCD" w:rsidRPr="003523BC">
        <w:rPr>
          <w:b/>
        </w:rPr>
        <w:t xml:space="preserve"> </w:t>
      </w:r>
      <w:r w:rsidRPr="003523BC">
        <w:rPr>
          <w:b/>
        </w:rPr>
        <w:t xml:space="preserve">  </w:t>
      </w:r>
    </w:p>
    <w:p w:rsidR="004068C1" w:rsidRPr="003523BC" w:rsidRDefault="004068C1" w:rsidP="00437F5E">
      <w:pPr>
        <w:jc w:val="center"/>
        <w:rPr>
          <w:b/>
        </w:rPr>
      </w:pPr>
    </w:p>
    <w:p w:rsidR="004068C1" w:rsidRPr="003523BC" w:rsidRDefault="004068C1" w:rsidP="00437F5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523BC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4068C1" w:rsidRPr="003523BC" w:rsidRDefault="004068C1" w:rsidP="00437F5E">
      <w:pPr>
        <w:pStyle w:val="a6"/>
        <w:rPr>
          <w:rFonts w:ascii="Times New Roman" w:hAnsi="Times New Roman"/>
          <w:b/>
          <w:sz w:val="24"/>
          <w:szCs w:val="24"/>
        </w:rPr>
      </w:pPr>
      <w:r w:rsidRPr="003523BC">
        <w:rPr>
          <w:rFonts w:ascii="Times New Roman" w:hAnsi="Times New Roman"/>
          <w:b/>
          <w:sz w:val="24"/>
          <w:szCs w:val="24"/>
        </w:rPr>
        <w:t xml:space="preserve">от  </w:t>
      </w:r>
      <w:r w:rsidR="003523BC" w:rsidRPr="003523BC">
        <w:rPr>
          <w:rFonts w:ascii="Times New Roman" w:hAnsi="Times New Roman"/>
          <w:b/>
          <w:sz w:val="24"/>
          <w:szCs w:val="24"/>
        </w:rPr>
        <w:t>24</w:t>
      </w:r>
      <w:r w:rsidR="002D1040" w:rsidRPr="003523BC">
        <w:rPr>
          <w:rFonts w:ascii="Times New Roman" w:hAnsi="Times New Roman"/>
          <w:b/>
          <w:sz w:val="24"/>
          <w:szCs w:val="24"/>
        </w:rPr>
        <w:t xml:space="preserve"> марта </w:t>
      </w:r>
      <w:r w:rsidR="008D7772" w:rsidRPr="003523BC">
        <w:rPr>
          <w:rFonts w:ascii="Times New Roman" w:hAnsi="Times New Roman"/>
          <w:b/>
          <w:sz w:val="24"/>
          <w:szCs w:val="24"/>
        </w:rPr>
        <w:t>202</w:t>
      </w:r>
      <w:r w:rsidR="00316752" w:rsidRPr="003523BC">
        <w:rPr>
          <w:rFonts w:ascii="Times New Roman" w:hAnsi="Times New Roman"/>
          <w:b/>
          <w:sz w:val="24"/>
          <w:szCs w:val="24"/>
        </w:rPr>
        <w:t>3</w:t>
      </w:r>
      <w:r w:rsidRPr="003523BC">
        <w:rPr>
          <w:rFonts w:ascii="Times New Roman" w:hAnsi="Times New Roman"/>
          <w:b/>
          <w:sz w:val="24"/>
          <w:szCs w:val="24"/>
        </w:rPr>
        <w:t xml:space="preserve"> года      </w:t>
      </w:r>
    </w:p>
    <w:p w:rsidR="004068C1" w:rsidRDefault="004068C1" w:rsidP="00437F5E"/>
    <w:p w:rsidR="00C6316B" w:rsidRPr="00AB172D" w:rsidRDefault="00C6316B" w:rsidP="00437F5E"/>
    <w:p w:rsidR="005761B4" w:rsidRPr="007C1CAE" w:rsidRDefault="00316752" w:rsidP="00437F5E">
      <w:pPr>
        <w:shd w:val="clear" w:color="auto" w:fill="FFFFFF"/>
        <w:tabs>
          <w:tab w:val="left" w:pos="5529"/>
        </w:tabs>
        <w:ind w:right="3543"/>
      </w:pPr>
      <w:r>
        <w:t>О</w:t>
      </w:r>
      <w:r w:rsidR="005761B4">
        <w:t xml:space="preserve">б отчете Главы </w:t>
      </w:r>
      <w:proofErr w:type="spellStart"/>
      <w:r w:rsidR="005761B4">
        <w:t>Пудожского</w:t>
      </w:r>
      <w:proofErr w:type="spellEnd"/>
      <w:r w:rsidR="005761B4">
        <w:t xml:space="preserve"> муниципального </w:t>
      </w:r>
      <w:r w:rsidR="005E1B32">
        <w:t>р</w:t>
      </w:r>
      <w:r w:rsidR="005761B4">
        <w:t>айона</w:t>
      </w:r>
    </w:p>
    <w:p w:rsidR="005761B4" w:rsidRPr="000A13E2" w:rsidRDefault="005761B4" w:rsidP="00437F5E">
      <w:pPr>
        <w:shd w:val="clear" w:color="auto" w:fill="FFFFFF"/>
        <w:tabs>
          <w:tab w:val="left" w:pos="3969"/>
        </w:tabs>
        <w:ind w:right="3828"/>
      </w:pPr>
    </w:p>
    <w:p w:rsidR="005761B4" w:rsidRPr="00CB661D" w:rsidRDefault="005761B4" w:rsidP="00437F5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п. 11.1. ст. 35 Федерального закона от 06.10.2003г № 131-ФЗ «Об общих принципах организации местного самоуправления в Российской Федерации»</w:t>
      </w:r>
      <w:r w:rsidRPr="00CB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B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Pr="00CB661D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CB661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B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761B4" w:rsidRDefault="005761B4" w:rsidP="00437F5E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761B4" w:rsidRPr="00316752" w:rsidRDefault="005761B4" w:rsidP="00437F5E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316752">
        <w:rPr>
          <w:rFonts w:ascii="Times New Roman" w:hAnsi="Times New Roman"/>
          <w:sz w:val="24"/>
          <w:szCs w:val="24"/>
        </w:rPr>
        <w:t>РЕШИЛ</w:t>
      </w:r>
      <w:r w:rsidRPr="00316752">
        <w:rPr>
          <w:rFonts w:ascii="Times New Roman" w:hAnsi="Times New Roman"/>
          <w:spacing w:val="44"/>
          <w:sz w:val="24"/>
          <w:szCs w:val="24"/>
        </w:rPr>
        <w:t>:</w:t>
      </w:r>
    </w:p>
    <w:p w:rsidR="005761B4" w:rsidRPr="000A13E2" w:rsidRDefault="005761B4" w:rsidP="00437F5E">
      <w:pPr>
        <w:pStyle w:val="ConsPlusNormal"/>
        <w:ind w:firstLine="0"/>
        <w:jc w:val="center"/>
        <w:rPr>
          <w:rFonts w:ascii="Times New Roman" w:hAnsi="Times New Roman"/>
          <w:spacing w:val="44"/>
          <w:sz w:val="24"/>
          <w:szCs w:val="24"/>
        </w:rPr>
      </w:pPr>
    </w:p>
    <w:p w:rsidR="00EB1C04" w:rsidRPr="00EB1C04" w:rsidRDefault="00437F5E" w:rsidP="00437F5E">
      <w:pPr>
        <w:pStyle w:val="a8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761B4" w:rsidRPr="00EB1C04">
        <w:rPr>
          <w:sz w:val="24"/>
          <w:szCs w:val="24"/>
        </w:rPr>
        <w:t xml:space="preserve">Отчет Главы </w:t>
      </w:r>
      <w:proofErr w:type="spellStart"/>
      <w:r w:rsidR="005761B4" w:rsidRPr="00EB1C04">
        <w:rPr>
          <w:sz w:val="24"/>
          <w:szCs w:val="24"/>
        </w:rPr>
        <w:t>Пудожского</w:t>
      </w:r>
      <w:proofErr w:type="spellEnd"/>
      <w:r w:rsidR="005761B4" w:rsidRPr="00EB1C04">
        <w:rPr>
          <w:sz w:val="24"/>
          <w:szCs w:val="24"/>
        </w:rPr>
        <w:t xml:space="preserve"> муниципального района </w:t>
      </w:r>
      <w:r w:rsidR="00EB1C04" w:rsidRPr="00EB1C04">
        <w:rPr>
          <w:sz w:val="24"/>
          <w:szCs w:val="24"/>
        </w:rPr>
        <w:t xml:space="preserve">Зубова А.В. </w:t>
      </w:r>
      <w:r w:rsidR="005761B4" w:rsidRPr="00EB1C04">
        <w:rPr>
          <w:sz w:val="24"/>
          <w:szCs w:val="24"/>
        </w:rPr>
        <w:t>принять к сведению.</w:t>
      </w:r>
    </w:p>
    <w:p w:rsidR="00EB1C04" w:rsidRPr="00EB1C04" w:rsidRDefault="00437F5E" w:rsidP="00437F5E">
      <w:pPr>
        <w:pStyle w:val="a8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B1C04" w:rsidRPr="00EB1C04">
        <w:rPr>
          <w:sz w:val="24"/>
          <w:szCs w:val="24"/>
        </w:rPr>
        <w:t xml:space="preserve">Работу  администрации </w:t>
      </w:r>
      <w:proofErr w:type="spellStart"/>
      <w:r w:rsidR="00EB1C04" w:rsidRPr="00EB1C04">
        <w:rPr>
          <w:sz w:val="24"/>
          <w:szCs w:val="24"/>
        </w:rPr>
        <w:t>Пудожского</w:t>
      </w:r>
      <w:proofErr w:type="spellEnd"/>
      <w:r w:rsidR="00EB1C04" w:rsidRPr="00EB1C04">
        <w:rPr>
          <w:sz w:val="24"/>
          <w:szCs w:val="24"/>
        </w:rPr>
        <w:t xml:space="preserve"> муниципального района за период 2022 года признать  «удовлетворительной».</w:t>
      </w:r>
    </w:p>
    <w:p w:rsidR="005761B4" w:rsidRPr="00EB1C04" w:rsidRDefault="00EB1C04" w:rsidP="00437F5E">
      <w:pPr>
        <w:shd w:val="clear" w:color="auto" w:fill="FFFFFF"/>
        <w:tabs>
          <w:tab w:val="left" w:pos="993"/>
        </w:tabs>
        <w:ind w:right="-1"/>
        <w:jc w:val="both"/>
        <w:rPr>
          <w:color w:val="000000"/>
        </w:rPr>
      </w:pPr>
      <w:r w:rsidRPr="00EB1C04">
        <w:t>3</w:t>
      </w:r>
      <w:r w:rsidR="005761B4" w:rsidRPr="00EB1C04">
        <w:t xml:space="preserve">. </w:t>
      </w:r>
      <w:r w:rsidR="005761B4" w:rsidRPr="00EB1C04">
        <w:rPr>
          <w:color w:val="000000"/>
        </w:rPr>
        <w:t>Настоящее решение вступает в силу с силу с момента подписания.</w:t>
      </w:r>
    </w:p>
    <w:p w:rsidR="00E764F0" w:rsidRPr="00912BA1" w:rsidRDefault="00E764F0" w:rsidP="00437F5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AB172D" w:rsidRDefault="00D23FFA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3FFA" w:rsidRPr="00AB172D" w:rsidRDefault="00D23FFA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894">
        <w:rPr>
          <w:rFonts w:ascii="Times New Roman" w:hAnsi="Times New Roman" w:cs="Times New Roman"/>
          <w:sz w:val="24"/>
          <w:szCs w:val="24"/>
        </w:rPr>
        <w:t xml:space="preserve">Е. 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2A53A9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Default="002A53A9" w:rsidP="00437F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2A5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437F5E">
      <w:pPr>
        <w:jc w:val="right"/>
      </w:pPr>
    </w:p>
    <w:p w:rsidR="00437F5E" w:rsidRPr="00FB3E63" w:rsidRDefault="00437F5E" w:rsidP="00437F5E">
      <w:pPr>
        <w:jc w:val="right"/>
      </w:pPr>
      <w:r w:rsidRPr="00FB3E63">
        <w:lastRenderedPageBreak/>
        <w:t xml:space="preserve">Приложение </w:t>
      </w:r>
    </w:p>
    <w:p w:rsidR="00437F5E" w:rsidRPr="008C3971" w:rsidRDefault="00437F5E" w:rsidP="00437F5E">
      <w:pPr>
        <w:jc w:val="right"/>
      </w:pPr>
      <w:r w:rsidRPr="008C3971">
        <w:t xml:space="preserve">                                                                               к Решению </w:t>
      </w:r>
      <w:r>
        <w:rPr>
          <w:lang w:val="en-US"/>
        </w:rPr>
        <w:t>XXXXVII</w:t>
      </w:r>
      <w:r>
        <w:t xml:space="preserve"> </w:t>
      </w:r>
      <w:r w:rsidRPr="008C3971">
        <w:t xml:space="preserve">заседания Совета </w:t>
      </w:r>
    </w:p>
    <w:p w:rsidR="00437F5E" w:rsidRPr="008C3971" w:rsidRDefault="00437F5E" w:rsidP="00437F5E">
      <w:pPr>
        <w:jc w:val="right"/>
      </w:pPr>
      <w:proofErr w:type="spellStart"/>
      <w:r w:rsidRPr="008C3971">
        <w:t>Пудожского</w:t>
      </w:r>
      <w:proofErr w:type="spellEnd"/>
      <w:r w:rsidRPr="008C3971">
        <w:t xml:space="preserve"> муниципального района </w:t>
      </w:r>
      <w:r>
        <w:rPr>
          <w:lang w:val="en-US"/>
        </w:rPr>
        <w:t>IV</w:t>
      </w:r>
      <w:r w:rsidRPr="008C3971">
        <w:t xml:space="preserve"> созыва</w:t>
      </w:r>
    </w:p>
    <w:p w:rsidR="00437F5E" w:rsidRDefault="00437F5E" w:rsidP="00437F5E">
      <w:pPr>
        <w:jc w:val="right"/>
      </w:pPr>
      <w:r w:rsidRPr="008C3971">
        <w:t xml:space="preserve">от </w:t>
      </w:r>
      <w:r>
        <w:t>24.03.2023</w:t>
      </w:r>
      <w:r w:rsidRPr="008C3971">
        <w:t xml:space="preserve"> г. № </w:t>
      </w:r>
      <w:r>
        <w:t>360</w:t>
      </w:r>
    </w:p>
    <w:p w:rsid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8"/>
          <w:szCs w:val="28"/>
        </w:rPr>
      </w:pPr>
    </w:p>
    <w:p w:rsid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</w:rPr>
      </w:pPr>
      <w:r w:rsidRPr="00437F5E">
        <w:rPr>
          <w:b/>
          <w:color w:val="000000"/>
        </w:rPr>
        <w:t xml:space="preserve">Отчет Главы </w:t>
      </w:r>
      <w:proofErr w:type="spellStart"/>
      <w:r w:rsidRPr="00437F5E">
        <w:rPr>
          <w:b/>
          <w:color w:val="000000"/>
        </w:rPr>
        <w:t>Пудожского</w:t>
      </w:r>
      <w:proofErr w:type="spellEnd"/>
      <w:r w:rsidRPr="00437F5E">
        <w:rPr>
          <w:b/>
          <w:color w:val="000000"/>
        </w:rPr>
        <w:t xml:space="preserve"> муниципального района по итогам </w:t>
      </w:r>
      <w:r>
        <w:rPr>
          <w:b/>
          <w:color w:val="000000"/>
        </w:rPr>
        <w:t xml:space="preserve">2022 года </w:t>
      </w:r>
    </w:p>
    <w:p w:rsidR="00437F5E" w:rsidRP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и </w:t>
      </w:r>
      <w:proofErr w:type="gramStart"/>
      <w:r>
        <w:rPr>
          <w:b/>
          <w:color w:val="000000"/>
        </w:rPr>
        <w:t>задачах</w:t>
      </w:r>
      <w:proofErr w:type="gramEnd"/>
      <w:r>
        <w:rPr>
          <w:b/>
          <w:color w:val="000000"/>
        </w:rPr>
        <w:t xml:space="preserve"> на 2023 год</w:t>
      </w:r>
    </w:p>
    <w:p w:rsidR="00437F5E" w:rsidRPr="00F5371C" w:rsidRDefault="00437F5E" w:rsidP="00437F5E">
      <w:pPr>
        <w:jc w:val="both"/>
        <w:rPr>
          <w:color w:val="000000"/>
          <w:sz w:val="28"/>
          <w:szCs w:val="28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000000"/>
        </w:rPr>
      </w:pPr>
      <w:r w:rsidRPr="00F5371C">
        <w:rPr>
          <w:b/>
          <w:color w:val="000000"/>
        </w:rPr>
        <w:t>Бюджет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Основные характеристики бюджета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исполнены за 12 месяцев 2022 года по доходам в сумме 968 млн. 903 тыс. рублей, в том числе по собственным доходам в сумме 128,4млн. руб. Собственные доходы составили в 2022 году 13,3 % от общего поступления по доходам. Объем межбюджетных трансфертов составил 839,6 млн. руб. или 86,7%.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  Темп роста налоговых и неналоговых доходов консолидированного бюджета муниципального района в 2022 году составляет 113% по сравнению с 2021  годом, что превышает темп роста, установленный в качестве целевого показателя по соглашению о мерах по социально-экономическому развитию и оздоровлению муниципальных финансов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в 2022 году (104.4%).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Основная доля расходов бюджета района приходится на образование и жилищно-коммунальное хозяйство. Исполнение бюджета по расходам  в сумме  964 млн. 088 тыс.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По состоянию на 1 января 2023 года кредиторская задолженность муниципального района составила 25188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ублей (в т.ч. страховые взносы по сроку уплаты 30.01.2023 года в сумме 5730,0</w:t>
      </w:r>
      <w:bookmarkStart w:id="0" w:name="_GoBack"/>
      <w:bookmarkEnd w:id="0"/>
      <w:r w:rsidRPr="00F5371C">
        <w:rPr>
          <w:color w:val="000000"/>
        </w:rPr>
        <w:t>тыс.рублей, коммунальные услуги 9151,5 тыс.руб.), просроченная  задолженность отсутствует. Отсутствует полностью просроченная кредиторская задолженность по коммунальным услугам и заработной плате.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Муниципальный долг имеет положительную тенденцию к снижению и на 01.01.2023 года составляет 60 млн. 250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 xml:space="preserve">уб. или снизился по сравнению с началом года на 9,5%. В 2022 году досрочно погашен коммерческий кредит по ставке 6,7% годовых, с учетом замещения на бюджетный кредит по пониженной ставке 0,1 % годовых. </w:t>
      </w:r>
      <w:proofErr w:type="gramStart"/>
      <w:r w:rsidRPr="00F5371C">
        <w:rPr>
          <w:color w:val="000000"/>
        </w:rPr>
        <w:t>В результате структура долга состоит из задолженности под минимальную ставку 0,1% годовых, что положительно сказалось на процентных расходах.</w:t>
      </w:r>
      <w:proofErr w:type="gramEnd"/>
      <w:r w:rsidRPr="00F5371C">
        <w:rPr>
          <w:color w:val="000000"/>
        </w:rPr>
        <w:t>  Отношение объема долговых обязательств к общему годовому объему доходов (без учета объемов безвозмездных поступлений) составило 47,2% при установленном уровне не более 60%. </w:t>
      </w:r>
    </w:p>
    <w:p w:rsidR="00437F5E" w:rsidRPr="00F5371C" w:rsidRDefault="00437F5E" w:rsidP="00437F5E">
      <w:pPr>
        <w:ind w:firstLine="851"/>
        <w:jc w:val="center"/>
        <w:rPr>
          <w:b/>
          <w:bCs/>
        </w:rPr>
      </w:pPr>
    </w:p>
    <w:p w:rsidR="00437F5E" w:rsidRPr="00F5371C" w:rsidRDefault="00437F5E" w:rsidP="00437F5E">
      <w:pPr>
        <w:ind w:firstLine="851"/>
        <w:jc w:val="center"/>
        <w:rPr>
          <w:b/>
          <w:bCs/>
        </w:rPr>
      </w:pPr>
      <w:r w:rsidRPr="00F5371C">
        <w:rPr>
          <w:b/>
        </w:rPr>
        <w:t>Малый бизнес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 w:themeColor="text1"/>
        </w:rPr>
        <w:t>Население района составляет 16218 чел. Занято в экономике района - 5891 чел. Индекс промышленного производства остался на прежнем уровне в сравнении с прошлым годом 100%.</w:t>
      </w:r>
    </w:p>
    <w:p w:rsidR="00437F5E" w:rsidRPr="00F5371C" w:rsidRDefault="00437F5E" w:rsidP="00437F5E">
      <w:pPr>
        <w:ind w:firstLine="851"/>
      </w:pPr>
      <w:r w:rsidRPr="00F5371C">
        <w:rPr>
          <w:color w:val="000000"/>
        </w:rPr>
        <w:t>Количество субъектов малого и среднего предпринимательства в районе на 01.01.202</w:t>
      </w:r>
      <w:r w:rsidRPr="00F5371C">
        <w:t>3</w:t>
      </w:r>
      <w:r w:rsidRPr="00F5371C">
        <w:rPr>
          <w:color w:val="000000"/>
        </w:rPr>
        <w:t xml:space="preserve"> г. составило </w:t>
      </w:r>
      <w:r w:rsidRPr="00F5371C">
        <w:t xml:space="preserve">421 </w:t>
      </w:r>
      <w:r w:rsidRPr="00F5371C">
        <w:rPr>
          <w:color w:val="000000"/>
        </w:rPr>
        <w:t>субъект</w:t>
      </w:r>
      <w:r w:rsidRPr="00F5371C">
        <w:t>а, также о</w:t>
      </w:r>
      <w:r w:rsidRPr="00F5371C">
        <w:rPr>
          <w:color w:val="000000"/>
        </w:rPr>
        <w:t xml:space="preserve">существляют деятельность </w:t>
      </w:r>
      <w:r w:rsidRPr="00F5371C">
        <w:t xml:space="preserve">720 </w:t>
      </w:r>
      <w:proofErr w:type="spellStart"/>
      <w:r w:rsidRPr="00F5371C">
        <w:rPr>
          <w:color w:val="000000"/>
        </w:rPr>
        <w:t>самозанятых</w:t>
      </w:r>
      <w:proofErr w:type="spellEnd"/>
      <w:r w:rsidRPr="00F5371C">
        <w:rPr>
          <w:color w:val="000000"/>
        </w:rPr>
        <w:t xml:space="preserve"> </w:t>
      </w:r>
      <w:r w:rsidRPr="00F5371C">
        <w:t>гражданин. Уровень безработицы снизился на 1,0%  в сравнении с прошлым годом и  составляет 2,9%.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2022 году проведено 2 конкурса, выделено субсидии на поддержку СМСП 5 932 339,27 коп</w:t>
      </w:r>
      <w:proofErr w:type="gramStart"/>
      <w:r w:rsidRPr="00F5371C">
        <w:rPr>
          <w:color w:val="000000"/>
        </w:rPr>
        <w:t xml:space="preserve">., </w:t>
      </w:r>
      <w:proofErr w:type="gramEnd"/>
      <w:r w:rsidRPr="00F5371C">
        <w:rPr>
          <w:color w:val="000000"/>
        </w:rPr>
        <w:t>в том числе: РБ- 5 873 015,88 коп</w:t>
      </w:r>
      <w:proofErr w:type="gramStart"/>
      <w:r w:rsidRPr="00F5371C">
        <w:rPr>
          <w:color w:val="000000"/>
        </w:rPr>
        <w:t xml:space="preserve">., </w:t>
      </w:r>
      <w:proofErr w:type="gramEnd"/>
      <w:r w:rsidRPr="00F5371C">
        <w:rPr>
          <w:color w:val="000000"/>
        </w:rPr>
        <w:t>местный бюджет – 59 323,39 коп. 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На выделенную субсидию получили поддержку 22 субъекта(29 единиц</w:t>
      </w:r>
      <w:proofErr w:type="gramStart"/>
      <w:r w:rsidRPr="00F5371C">
        <w:rPr>
          <w:color w:val="000000"/>
        </w:rPr>
        <w:t xml:space="preserve"> ,</w:t>
      </w:r>
      <w:proofErr w:type="gramEnd"/>
      <w:r w:rsidRPr="00F5371C">
        <w:rPr>
          <w:color w:val="000000"/>
        </w:rPr>
        <w:t xml:space="preserve"> заключено соглашений) в т.ч.;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целевой грант начинающим субъектам МСП получили грант 2 субъекта на сумму 583 738,52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- на субсидирование части затрат связанных с приобретением оборудования получили  – 11 субъектов на сумму 2 984 659,19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lastRenderedPageBreak/>
        <w:t>- на субсидирование части затрат связанных с лизингом - 2 субъекта на сумму 713 081,49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процентов по кредитам – 1 субъект на сумму 93 787,32коп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арендой помещения – 3 субъекта на сумму 96 928,01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дрова – 2 субъекта на сумму 302 251,90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электроэнергию – 6 субъектов на сумму 657 310,95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ГСМ – 1 субъект на сумму 486 523,05 коп</w:t>
      </w:r>
      <w:proofErr w:type="gramStart"/>
      <w:r w:rsidRPr="00F5371C">
        <w:rPr>
          <w:color w:val="000000"/>
        </w:rPr>
        <w:t>.,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на субсидирование части затрат связанных с уплатой за классификацию гостиниц -1 субъект на сумму14 058,84 коп. В 2021 году получили поддержку 14 субъектов на сумму - 3,4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уб.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От Министерства экономического развития и промышленности РК в 2022 году получили поддержку  </w:t>
      </w:r>
      <w:proofErr w:type="spellStart"/>
      <w:r w:rsidRPr="00F5371C">
        <w:rPr>
          <w:color w:val="000000"/>
        </w:rPr>
        <w:t>Пудожское</w:t>
      </w:r>
      <w:proofErr w:type="spellEnd"/>
      <w:r w:rsidRPr="00F5371C">
        <w:rPr>
          <w:color w:val="000000"/>
        </w:rPr>
        <w:t xml:space="preserve"> районное потребительское общество - 2432,0 тыс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уб., ООО “</w:t>
      </w:r>
      <w:proofErr w:type="spellStart"/>
      <w:r w:rsidRPr="00F5371C">
        <w:rPr>
          <w:color w:val="000000"/>
        </w:rPr>
        <w:t>Пудожский</w:t>
      </w:r>
      <w:proofErr w:type="spellEnd"/>
      <w:r w:rsidRPr="00F5371C">
        <w:rPr>
          <w:color w:val="000000"/>
        </w:rPr>
        <w:t xml:space="preserve"> хлеб” - 2850,0 тыс.руб. в области торговли розничной в нестационарных торговых объектах (автолавки), Глава К(Ф)Х Шевчук А.С. грант как социальный предприниматель - 495,0 тыс.руб.     (за 2021г. поддержку получили 2 субъектов МСП на общую сумму 1,8 млн. руб.).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Через  Агентство занятости населения по </w:t>
      </w:r>
      <w:proofErr w:type="spellStart"/>
      <w:r w:rsidRPr="00F5371C">
        <w:rPr>
          <w:color w:val="000000"/>
        </w:rPr>
        <w:t>Пудожскому</w:t>
      </w:r>
      <w:proofErr w:type="spellEnd"/>
      <w:r w:rsidRPr="00F5371C">
        <w:rPr>
          <w:color w:val="000000"/>
        </w:rPr>
        <w:t xml:space="preserve"> району в 2022 году получили поддержку 56 человек на общую сумму 8750,0  тыс. руб., из них прошли </w:t>
      </w:r>
      <w:proofErr w:type="spellStart"/>
      <w:r w:rsidRPr="00F5371C">
        <w:rPr>
          <w:color w:val="000000"/>
        </w:rPr>
        <w:t>гос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>егистрацию</w:t>
      </w:r>
      <w:proofErr w:type="spellEnd"/>
      <w:r w:rsidRPr="00F5371C">
        <w:rPr>
          <w:color w:val="000000"/>
        </w:rPr>
        <w:t xml:space="preserve"> в качестве ООО – 1 человек, ИП – 23 чел., НПД (</w:t>
      </w:r>
      <w:proofErr w:type="spellStart"/>
      <w:r w:rsidRPr="00F5371C">
        <w:rPr>
          <w:color w:val="000000"/>
        </w:rPr>
        <w:t>самозанятые</w:t>
      </w:r>
      <w:proofErr w:type="spellEnd"/>
      <w:r w:rsidRPr="00F5371C">
        <w:rPr>
          <w:color w:val="000000"/>
        </w:rPr>
        <w:t>) – 32 чел. Сферы деятельности: общественное питание - 4, услуги красоты (парикмахерские, маникюр, педикюр, ресницы и прочее) – 13, торговля -1, кроме того,  в сфере строительство, предоставления мест для временного проживания (туризм), грузоперевозок и др</w:t>
      </w:r>
      <w:proofErr w:type="gramStart"/>
      <w:r w:rsidRPr="00F5371C">
        <w:rPr>
          <w:color w:val="000000"/>
        </w:rPr>
        <w:t>.(</w:t>
      </w:r>
      <w:proofErr w:type="gramEnd"/>
      <w:r w:rsidRPr="00F5371C">
        <w:rPr>
          <w:color w:val="000000"/>
        </w:rPr>
        <w:t>За 2021 год получили поддержку 16 человек на общую сумму 3350,0 тыс. руб.)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По линии Министерства сельского и рыбного хозяйства РК поддержку получила ИП Шевчук А.С. - субсидия в размере 79.919 рублей на мероприятия по повышению почвенного плодородия.</w:t>
      </w:r>
    </w:p>
    <w:p w:rsidR="00437F5E" w:rsidRPr="00F5371C" w:rsidRDefault="00437F5E" w:rsidP="00437F5E"/>
    <w:p w:rsidR="00437F5E" w:rsidRPr="00F5371C" w:rsidRDefault="00437F5E" w:rsidP="00437F5E">
      <w:pPr>
        <w:ind w:firstLine="851"/>
        <w:jc w:val="center"/>
        <w:rPr>
          <w:b/>
          <w:bCs/>
        </w:rPr>
      </w:pPr>
      <w:r w:rsidRPr="00F5371C">
        <w:rPr>
          <w:b/>
        </w:rPr>
        <w:t>Сельское хозяйство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По состоянию на 01.01.2023 г.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сельское хозяйство представлено: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113 ЛПХ (80,1% по отношению к предыдущему году, 141 ЛПХ на 01.01.2022 г.),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7 ИП,  в том числе 2 КФХ </w:t>
      </w:r>
      <w:proofErr w:type="gramStart"/>
      <w:r w:rsidRPr="00F5371C">
        <w:rPr>
          <w:color w:val="000000"/>
        </w:rPr>
        <w:t xml:space="preserve">( </w:t>
      </w:r>
      <w:proofErr w:type="gramEnd"/>
      <w:r w:rsidRPr="00F5371C">
        <w:rPr>
          <w:color w:val="000000"/>
        </w:rPr>
        <w:t>81,8 % по отношению к предыдущему году, 7 ИП и 4 КФХ на  01.01.2022 г.)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 2 ООО </w:t>
      </w:r>
      <w:proofErr w:type="gramStart"/>
      <w:r w:rsidRPr="00F5371C">
        <w:rPr>
          <w:color w:val="000000"/>
        </w:rPr>
        <w:t xml:space="preserve">( </w:t>
      </w:r>
      <w:proofErr w:type="gramEnd"/>
      <w:r w:rsidRPr="00F5371C">
        <w:rPr>
          <w:color w:val="000000"/>
        </w:rPr>
        <w:t>ООО “</w:t>
      </w:r>
      <w:proofErr w:type="spellStart"/>
      <w:r w:rsidRPr="00F5371C">
        <w:rPr>
          <w:color w:val="000000"/>
        </w:rPr>
        <w:t>Агроресурс</w:t>
      </w:r>
      <w:proofErr w:type="spellEnd"/>
      <w:r w:rsidRPr="00F5371C">
        <w:rPr>
          <w:color w:val="000000"/>
        </w:rPr>
        <w:t>”, ООО “ КФХ Смыслов”)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r>
        <w:rPr>
          <w:color w:val="000000"/>
        </w:rPr>
        <w:tab/>
      </w:r>
      <w:r w:rsidRPr="00F5371C">
        <w:rPr>
          <w:color w:val="000000"/>
        </w:rPr>
        <w:t>На 1 января 2023 года в хозяйствах всех категорий района содержится 1842 ед. с/</w:t>
      </w:r>
      <w:proofErr w:type="spellStart"/>
      <w:r w:rsidRPr="00F5371C">
        <w:rPr>
          <w:color w:val="000000"/>
        </w:rPr>
        <w:t>х</w:t>
      </w:r>
      <w:proofErr w:type="spellEnd"/>
      <w:r w:rsidRPr="00F5371C">
        <w:rPr>
          <w:color w:val="000000"/>
        </w:rPr>
        <w:t xml:space="preserve"> животных и птиц, по сравнению с 2021 годом произошло уменьшение на 14,6 % (или 315 голов всех видов).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Всего на территории района 4937 га </w:t>
      </w:r>
      <w:proofErr w:type="gramStart"/>
      <w:r w:rsidRPr="00F5371C">
        <w:rPr>
          <w:color w:val="000000"/>
        </w:rPr>
        <w:t>земель</w:t>
      </w:r>
      <w:proofErr w:type="gramEnd"/>
      <w:r w:rsidRPr="00F5371C">
        <w:rPr>
          <w:color w:val="000000"/>
        </w:rPr>
        <w:t xml:space="preserve"> </w:t>
      </w:r>
      <w:proofErr w:type="spellStart"/>
      <w:r w:rsidRPr="00F5371C">
        <w:rPr>
          <w:color w:val="000000"/>
        </w:rPr>
        <w:t>сельхозназначения</w:t>
      </w:r>
      <w:proofErr w:type="spellEnd"/>
      <w:r w:rsidRPr="00F5371C">
        <w:rPr>
          <w:color w:val="000000"/>
        </w:rPr>
        <w:t xml:space="preserve"> из </w:t>
      </w:r>
      <w:proofErr w:type="gramStart"/>
      <w:r w:rsidRPr="00F5371C">
        <w:rPr>
          <w:color w:val="000000"/>
        </w:rPr>
        <w:t>которых</w:t>
      </w:r>
      <w:proofErr w:type="gramEnd"/>
      <w:r w:rsidRPr="00F5371C">
        <w:rPr>
          <w:color w:val="000000"/>
        </w:rPr>
        <w:t>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  собственности граждан – 383 га,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собственности юридических лиц 29 га,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аренде 338 га,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свободны для использования 4187 га.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Основная доля земель сельскохозяйственного назначения расположена в </w:t>
      </w:r>
      <w:proofErr w:type="spellStart"/>
      <w:r w:rsidRPr="00F5371C">
        <w:rPr>
          <w:color w:val="000000"/>
        </w:rPr>
        <w:t>Пудожском</w:t>
      </w:r>
      <w:proofErr w:type="spellEnd"/>
      <w:r w:rsidRPr="00F5371C">
        <w:rPr>
          <w:color w:val="000000"/>
        </w:rPr>
        <w:t xml:space="preserve"> городском поселении и Красноборском сельском поселении.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</w:pPr>
      <w:r w:rsidRPr="00F5371C">
        <w:rPr>
          <w:color w:val="1A1A1A"/>
        </w:rPr>
        <w:t>Работа Администрации в области инвестиционной политики направлена на дальнейшее укрепление инвестиционной привлекательности района.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</w:pPr>
      <w:r w:rsidRPr="00F5371C">
        <w:rPr>
          <w:color w:val="1A1A1A"/>
        </w:rPr>
        <w:lastRenderedPageBreak/>
        <w:t>Для привлечения инвесторов сформирован реестр инвестиционных площадок, подробную информацию о которых можно получить на официальном сайте Администрации и инвестиционном портале Республике Карелия (инвестиционная карта).</w:t>
      </w:r>
    </w:p>
    <w:p w:rsidR="00437F5E" w:rsidRPr="00437F5E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 w:rsidRPr="00F5371C">
        <w:rPr>
          <w:color w:val="1A1A1A"/>
        </w:rPr>
        <w:t xml:space="preserve">На территории района сформировано 42 площадки для реализации инвестиционных проектов, также разработан и размещен на сайте инвестиционный паспорт района, представляющий собой презентацию полезной для инвесторов информации с отражением данных об </w:t>
      </w:r>
      <w:proofErr w:type="spellStart"/>
      <w:r w:rsidRPr="00F5371C">
        <w:rPr>
          <w:color w:val="1A1A1A"/>
        </w:rPr>
        <w:t>инвестиционно-экономическом</w:t>
      </w:r>
      <w:proofErr w:type="spellEnd"/>
      <w:r w:rsidRPr="00F5371C">
        <w:rPr>
          <w:color w:val="1A1A1A"/>
        </w:rPr>
        <w:t xml:space="preserve"> потенциале района.</w:t>
      </w:r>
    </w:p>
    <w:p w:rsidR="00437F5E" w:rsidRPr="00F5371C" w:rsidRDefault="00437F5E" w:rsidP="00437F5E">
      <w:pPr>
        <w:ind w:firstLine="851"/>
        <w:jc w:val="both"/>
        <w:rPr>
          <w:color w:val="000000" w:themeColor="text1"/>
        </w:rPr>
      </w:pPr>
      <w:proofErr w:type="spellStart"/>
      <w:r w:rsidRPr="00F5371C">
        <w:rPr>
          <w:color w:val="000000" w:themeColor="text1"/>
        </w:rPr>
        <w:t>Пудожский</w:t>
      </w:r>
      <w:proofErr w:type="spellEnd"/>
      <w:r w:rsidRPr="00F5371C">
        <w:rPr>
          <w:color w:val="000000" w:themeColor="text1"/>
        </w:rPr>
        <w:t xml:space="preserve"> район является привлекательным местом для туристов. Отрасль туризма на территории  района представлена субъектами малого и среднего предпринимательства. Так на территории района действует 34 гостевых дома, 3 гостиницы и 1 мини отель на 491 место. В туристический  период активно проводятся экскурсии </w:t>
      </w:r>
      <w:proofErr w:type="spellStart"/>
      <w:r w:rsidRPr="00F5371C">
        <w:rPr>
          <w:color w:val="000000" w:themeColor="text1"/>
        </w:rPr>
        <w:t>Пудожским</w:t>
      </w:r>
      <w:proofErr w:type="spellEnd"/>
      <w:r w:rsidRPr="00F5371C">
        <w:rPr>
          <w:color w:val="000000" w:themeColor="text1"/>
        </w:rPr>
        <w:t xml:space="preserve"> историко-краеведческим музеем, так за 2022 год проведено 130 экскурсий для 545 туристов + 380 туристов посетило музей самостоятельно без экскурсии. За 2022 год </w:t>
      </w:r>
      <w:proofErr w:type="spellStart"/>
      <w:r w:rsidRPr="00F5371C">
        <w:rPr>
          <w:color w:val="000000" w:themeColor="text1"/>
        </w:rPr>
        <w:t>турпоток</w:t>
      </w:r>
      <w:proofErr w:type="spellEnd"/>
      <w:r w:rsidRPr="00F5371C">
        <w:rPr>
          <w:color w:val="000000" w:themeColor="text1"/>
        </w:rPr>
        <w:t xml:space="preserve"> в район увеличился, </w:t>
      </w:r>
      <w:proofErr w:type="gramStart"/>
      <w:r w:rsidRPr="00F5371C">
        <w:rPr>
          <w:color w:val="000000" w:themeColor="text1"/>
        </w:rPr>
        <w:t>чему</w:t>
      </w:r>
      <w:proofErr w:type="gramEnd"/>
      <w:r w:rsidRPr="00F5371C">
        <w:rPr>
          <w:color w:val="000000" w:themeColor="text1"/>
        </w:rPr>
        <w:t xml:space="preserve"> конечно же благоприятствовало хорошая погода в прошедшем году.</w:t>
      </w:r>
    </w:p>
    <w:p w:rsidR="00437F5E" w:rsidRPr="00F5371C" w:rsidRDefault="00437F5E" w:rsidP="00437F5E">
      <w:pPr>
        <w:ind w:firstLine="851"/>
        <w:jc w:val="both"/>
        <w:rPr>
          <w:color w:val="000000" w:themeColor="text1"/>
        </w:rPr>
      </w:pPr>
      <w:r w:rsidRPr="00F5371C">
        <w:rPr>
          <w:color w:val="000000" w:themeColor="text1"/>
        </w:rPr>
        <w:t>Постепенно развивается придорожный сервис, так в прошедшем году открылась новая автозаправочная станция на территории города, 1 газовая заправка, 1 мойка самообслуживания, 2 новых придорожных кафе, сформированы в придорожной полосе и поставлены на кадастровый учет  земельные участки для развития дорожного сервиса и гостиничного обслуживания.</w:t>
      </w:r>
    </w:p>
    <w:p w:rsidR="00437F5E" w:rsidRPr="00F5371C" w:rsidRDefault="00437F5E" w:rsidP="00437F5E">
      <w:pPr>
        <w:ind w:firstLine="851"/>
        <w:jc w:val="both"/>
        <w:rPr>
          <w:color w:val="000000"/>
        </w:rPr>
      </w:pPr>
      <w:r w:rsidRPr="00F5371C">
        <w:rPr>
          <w:color w:val="000000"/>
        </w:rPr>
        <w:t xml:space="preserve">Администрацией района </w:t>
      </w:r>
      <w:proofErr w:type="gramStart"/>
      <w:r w:rsidRPr="00F5371C">
        <w:rPr>
          <w:color w:val="000000"/>
        </w:rPr>
        <w:t>проведена работа по привлечению инвесторов на развитие туристического потенциала района  достигнуты</w:t>
      </w:r>
      <w:proofErr w:type="gramEnd"/>
      <w:r w:rsidRPr="00F5371C">
        <w:rPr>
          <w:color w:val="000000"/>
        </w:rPr>
        <w:t xml:space="preserve"> соглашения с компанией АО «</w:t>
      </w:r>
      <w:proofErr w:type="spellStart"/>
      <w:r w:rsidRPr="00F5371C">
        <w:rPr>
          <w:color w:val="000000"/>
        </w:rPr>
        <w:t>Асилан</w:t>
      </w:r>
      <w:proofErr w:type="spellEnd"/>
      <w:r w:rsidRPr="00F5371C">
        <w:rPr>
          <w:color w:val="000000"/>
        </w:rPr>
        <w:t xml:space="preserve">», комплекс предполагает разместить в п. Шальский и </w:t>
      </w:r>
      <w:proofErr w:type="spellStart"/>
      <w:r w:rsidRPr="00F5371C">
        <w:rPr>
          <w:color w:val="000000"/>
        </w:rPr>
        <w:t>мкр</w:t>
      </w:r>
      <w:proofErr w:type="spellEnd"/>
      <w:r w:rsidRPr="00F5371C">
        <w:rPr>
          <w:color w:val="000000"/>
        </w:rPr>
        <w:t xml:space="preserve"> Ново-Стеклянное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района. Общая площадь территории туристического комплекса составляет 297462 кв.м. (29.7 га). Территория состоит из 5 земельных участков, расположенных в территориальной зоне «Р5 зона туристических объектов» с категорией «Земли поселений (земли населенных пунктов)», видом разрешенного использования «Для размещения объектов  (территорий) рекреационного назначения». Земельные участки предоставлены инвестору Проекта по договору аренды земельных участков№12-м115 от 22.04.2022г., заключенным между Министерством имущественных и земельных отношений Республики Карелия и АО «АСИЛАН». В результате реализации данного проекта будет создано 50-70 новых рабочих мест.</w:t>
      </w:r>
    </w:p>
    <w:p w:rsidR="00437F5E" w:rsidRDefault="00437F5E" w:rsidP="00437F5E">
      <w:pPr>
        <w:ind w:firstLine="851"/>
        <w:jc w:val="center"/>
        <w:rPr>
          <w:b/>
          <w:color w:val="000000" w:themeColor="text1"/>
        </w:rPr>
      </w:pPr>
    </w:p>
    <w:p w:rsidR="00437F5E" w:rsidRPr="00F5371C" w:rsidRDefault="00437F5E" w:rsidP="00437F5E">
      <w:pPr>
        <w:ind w:firstLine="851"/>
        <w:jc w:val="center"/>
        <w:rPr>
          <w:color w:val="000000" w:themeColor="text1"/>
        </w:rPr>
      </w:pPr>
      <w:r w:rsidRPr="00F5371C">
        <w:rPr>
          <w:b/>
          <w:color w:val="000000" w:themeColor="text1"/>
        </w:rPr>
        <w:t>Дорожная деятельность</w:t>
      </w:r>
    </w:p>
    <w:p w:rsidR="00437F5E" w:rsidRPr="00F5371C" w:rsidRDefault="006E08D2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437F5E" w:rsidRPr="00F5371C">
        <w:rPr>
          <w:color w:val="000000"/>
        </w:rPr>
        <w:t xml:space="preserve">На территории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городского поселения  расположены дороги федерального, республиканского и местного значения. По территории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муниципального района проходит федеральная автодорога А-119 «Вологда – Медвежьегорск – автомобильная дорога Р-21 «Кола» с общей протяженность  143716 м (с км 393+850 по км 538+635), Протяженность региональных дорог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района составляет 364,094 м. Улично-дорожная сеть </w:t>
      </w:r>
      <w:proofErr w:type="spellStart"/>
      <w:r w:rsidR="00437F5E" w:rsidRPr="00F5371C">
        <w:rPr>
          <w:color w:val="000000"/>
        </w:rPr>
        <w:t>Пудожского</w:t>
      </w:r>
      <w:proofErr w:type="spellEnd"/>
      <w:r w:rsidR="00437F5E" w:rsidRPr="00F5371C">
        <w:rPr>
          <w:color w:val="000000"/>
        </w:rPr>
        <w:t xml:space="preserve"> городского поселения составляет 51,3 км.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Содержание автомобильной дороги общего пользования федерального значения осуществляется ООО «</w:t>
      </w:r>
      <w:proofErr w:type="spellStart"/>
      <w:proofErr w:type="gramStart"/>
      <w:r w:rsidRPr="00F5371C">
        <w:rPr>
          <w:color w:val="000000"/>
        </w:rPr>
        <w:t>Автодороги-Питкяранта</w:t>
      </w:r>
      <w:proofErr w:type="spellEnd"/>
      <w:proofErr w:type="gramEnd"/>
      <w:r w:rsidRPr="00F5371C">
        <w:rPr>
          <w:color w:val="000000"/>
        </w:rPr>
        <w:t xml:space="preserve">». Содержание автомобильных дорог общего пользования республиканского значения, расположенных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осуществляется ООО «</w:t>
      </w:r>
      <w:proofErr w:type="spellStart"/>
      <w:r w:rsidRPr="00F5371C">
        <w:rPr>
          <w:color w:val="000000"/>
        </w:rPr>
        <w:t>Петрокат+</w:t>
      </w:r>
      <w:proofErr w:type="spellEnd"/>
      <w:r w:rsidRPr="00F5371C">
        <w:rPr>
          <w:color w:val="000000"/>
        </w:rPr>
        <w:t>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В настоящее время особо остро стоит проблема в ремонте дорог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поселения. Администрацией разработаны сметы на ремонт дорог местного значения, расположенных на территории г. Пудож на сумму 35 млн</w:t>
      </w:r>
      <w:proofErr w:type="gramStart"/>
      <w:r w:rsidRPr="00F5371C">
        <w:rPr>
          <w:color w:val="000000"/>
        </w:rPr>
        <w:t>.р</w:t>
      </w:r>
      <w:proofErr w:type="gramEnd"/>
      <w:r w:rsidRPr="00F5371C">
        <w:rPr>
          <w:color w:val="000000"/>
        </w:rPr>
        <w:t xml:space="preserve">уб.по приведению дорог в надлежащее эксплуатационное состояние. Общая протяженность дорог в асфальтобетонном покрытии в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составляет  16,55 км.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ab/>
        <w:t xml:space="preserve">По местным дорогам сельских поселений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в 2022 году проведены следующие работы.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proofErr w:type="spellStart"/>
      <w:r w:rsidRPr="00F5371C">
        <w:rPr>
          <w:b/>
          <w:i/>
          <w:color w:val="000000"/>
          <w:u w:val="single"/>
        </w:rPr>
        <w:lastRenderedPageBreak/>
        <w:t>Красноборское</w:t>
      </w:r>
      <w:proofErr w:type="spellEnd"/>
      <w:r w:rsidRPr="00F5371C">
        <w:rPr>
          <w:b/>
          <w:i/>
          <w:color w:val="000000"/>
          <w:u w:val="single"/>
        </w:rPr>
        <w:t xml:space="preserve">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     </w:t>
      </w:r>
      <w:r w:rsidRPr="00F5371C">
        <w:rPr>
          <w:color w:val="000000"/>
        </w:rPr>
        <w:tab/>
        <w:t>Состояние дорог местного значения оценивается как удовлетворительное. В период 2022 года проведены  работы по ремонту следующих участков дорог</w:t>
      </w:r>
      <w:proofErr w:type="gramStart"/>
      <w:r w:rsidRPr="00F5371C">
        <w:rPr>
          <w:color w:val="000000"/>
        </w:rPr>
        <w:t xml:space="preserve"> :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 xml:space="preserve">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.К</w:t>
      </w:r>
      <w:proofErr w:type="gramEnd"/>
      <w:r w:rsidRPr="00F5371C">
        <w:rPr>
          <w:color w:val="000000"/>
        </w:rPr>
        <w:t>аршево</w:t>
      </w:r>
      <w:proofErr w:type="spellEnd"/>
      <w:r w:rsidRPr="00F5371C">
        <w:rPr>
          <w:color w:val="000000"/>
        </w:rPr>
        <w:t xml:space="preserve"> по ул.Зеленая, ул.Молодежная замена водопропускной трубы, укладка мелиорационного слоя из щебня крупной фракции, трамбовка, отсыпка ГПС (гравийно-песчаной смесь)  на протяженности 650 метров. Стоимость работ 1740000 рублей в рамках реализации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    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.Н</w:t>
      </w:r>
      <w:proofErr w:type="gramEnd"/>
      <w:r w:rsidRPr="00F5371C">
        <w:rPr>
          <w:color w:val="000000"/>
        </w:rPr>
        <w:t>игижма</w:t>
      </w:r>
      <w:proofErr w:type="spellEnd"/>
      <w:r w:rsidRPr="00F5371C">
        <w:rPr>
          <w:color w:val="000000"/>
        </w:rPr>
        <w:t xml:space="preserve"> ремонт двух участков на ул.Пионерская на протяженности 600 метров, путем </w:t>
      </w:r>
      <w:proofErr w:type="spellStart"/>
      <w:r w:rsidRPr="00F5371C">
        <w:rPr>
          <w:color w:val="000000"/>
        </w:rPr>
        <w:t>грейдирования</w:t>
      </w:r>
      <w:proofErr w:type="spellEnd"/>
      <w:r w:rsidRPr="00F5371C">
        <w:rPr>
          <w:color w:val="000000"/>
        </w:rPr>
        <w:t>, отсыпки ГПС и трамбовки катков. Стоимость ремонтных работ 470000 рублей в рамках реализации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>В пос</w:t>
      </w:r>
      <w:proofErr w:type="gramStart"/>
      <w:r w:rsidRPr="00F5371C">
        <w:rPr>
          <w:color w:val="000000"/>
        </w:rPr>
        <w:t>.Ч</w:t>
      </w:r>
      <w:proofErr w:type="gramEnd"/>
      <w:r w:rsidRPr="00F5371C">
        <w:rPr>
          <w:color w:val="000000"/>
        </w:rPr>
        <w:t xml:space="preserve">ерная Речка  на ул.Школьная ремонт двух участков дороги протяженностью 400 метров с укладкой двухслойного покрытия из щебня и ГПС,  замена двух водопропускных труб на ул.Лесная и </w:t>
      </w:r>
      <w:proofErr w:type="spellStart"/>
      <w:r w:rsidRPr="00F5371C">
        <w:rPr>
          <w:color w:val="000000"/>
        </w:rPr>
        <w:t>ул.Чернореченская</w:t>
      </w:r>
      <w:proofErr w:type="spellEnd"/>
      <w:r w:rsidRPr="00F5371C">
        <w:rPr>
          <w:color w:val="000000"/>
        </w:rPr>
        <w:t>. Стоимость ремонтных работ 672910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360"/>
        <w:jc w:val="both"/>
      </w:pPr>
      <w:r w:rsidRPr="00F5371C">
        <w:rPr>
          <w:color w:val="000000"/>
        </w:rPr>
        <w:t> </w:t>
      </w:r>
      <w:proofErr w:type="spellStart"/>
      <w:r w:rsidRPr="00F5371C">
        <w:rPr>
          <w:b/>
          <w:i/>
          <w:color w:val="000000"/>
          <w:u w:val="single"/>
        </w:rPr>
        <w:t>Пяльмское</w:t>
      </w:r>
      <w:proofErr w:type="spellEnd"/>
      <w:r w:rsidRPr="00F5371C">
        <w:rPr>
          <w:b/>
          <w:i/>
          <w:color w:val="000000"/>
          <w:u w:val="single"/>
        </w:rPr>
        <w:t xml:space="preserve">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60"/>
        <w:jc w:val="both"/>
      </w:pPr>
      <w:r w:rsidRPr="00F5371C">
        <w:rPr>
          <w:color w:val="000000"/>
        </w:rPr>
        <w:t>Состояние дорог местного значения оценивается как удовлетворительное. В период 2022 года осуществляются работы по ремонту следующих участков дорог местного значения: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>В пос</w:t>
      </w:r>
      <w:proofErr w:type="gramStart"/>
      <w:r w:rsidRPr="00F5371C">
        <w:rPr>
          <w:color w:val="000000"/>
        </w:rPr>
        <w:t>.П</w:t>
      </w:r>
      <w:proofErr w:type="gramEnd"/>
      <w:r w:rsidRPr="00F5371C">
        <w:rPr>
          <w:color w:val="000000"/>
        </w:rPr>
        <w:t xml:space="preserve">яльма  по ул.Лесная, Центральная, Набережная, </w:t>
      </w:r>
      <w:proofErr w:type="spellStart"/>
      <w:r w:rsidRPr="00F5371C">
        <w:rPr>
          <w:color w:val="000000"/>
        </w:rPr>
        <w:t>пер.Олонецкий</w:t>
      </w:r>
      <w:proofErr w:type="spellEnd"/>
      <w:r w:rsidRPr="00F5371C">
        <w:rPr>
          <w:color w:val="000000"/>
        </w:rPr>
        <w:t xml:space="preserve">, ул.Детская, пер.Октябрьский, пер.Кузнечный, пер.Ленинградский, ул.Школьная, ул.Новая ремонт участков дорог общей протяженностью 1650000 рублей путем проведения </w:t>
      </w:r>
      <w:proofErr w:type="spellStart"/>
      <w:r w:rsidRPr="00F5371C">
        <w:rPr>
          <w:color w:val="000000"/>
        </w:rPr>
        <w:t>оканавливания</w:t>
      </w:r>
      <w:proofErr w:type="spellEnd"/>
      <w:r w:rsidRPr="00F5371C">
        <w:rPr>
          <w:color w:val="000000"/>
        </w:rPr>
        <w:t>, отсыпке ГПС и планировке грейдером. Ремонтные работы реализуются в рамках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r w:rsidRPr="00F5371C">
        <w:rPr>
          <w:b/>
          <w:i/>
          <w:color w:val="000000"/>
          <w:u w:val="single"/>
        </w:rPr>
        <w:t>Авдеевское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360"/>
        <w:jc w:val="both"/>
      </w:pPr>
      <w:r w:rsidRPr="00F5371C">
        <w:rPr>
          <w:color w:val="000000"/>
        </w:rPr>
        <w:t>Состояние дорог местного значения оценивается как удовлетворительное. В период 2022 года осуществлялись работы по ремонту следующих участков дорог местного значения: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 xml:space="preserve">Ремонт участка автодороги 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.А</w:t>
      </w:r>
      <w:proofErr w:type="gramEnd"/>
      <w:r w:rsidRPr="00F5371C">
        <w:rPr>
          <w:color w:val="000000"/>
        </w:rPr>
        <w:t>вдеево</w:t>
      </w:r>
      <w:proofErr w:type="spellEnd"/>
      <w:r w:rsidRPr="00F5371C">
        <w:rPr>
          <w:color w:val="000000"/>
        </w:rPr>
        <w:t>  протяженностью 250 метров путем укладки нового асфальта.  Дорожные работы осуществляются в рамках программы «Народный бюджет». Стоимость работ 1500000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hanging="360"/>
        <w:jc w:val="both"/>
      </w:pPr>
      <w:r w:rsidRPr="00F5371C">
        <w:rPr>
          <w:color w:val="000000"/>
        </w:rPr>
        <w:t xml:space="preserve">·   </w:t>
      </w:r>
      <w:r w:rsidRPr="00F5371C">
        <w:rPr>
          <w:color w:val="000000"/>
        </w:rPr>
        <w:tab/>
        <w:t>В пос</w:t>
      </w:r>
      <w:proofErr w:type="gramStart"/>
      <w:r w:rsidRPr="00F5371C">
        <w:rPr>
          <w:color w:val="000000"/>
        </w:rPr>
        <w:t>.О</w:t>
      </w:r>
      <w:proofErr w:type="gramEnd"/>
      <w:r w:rsidRPr="00F5371C">
        <w:rPr>
          <w:color w:val="000000"/>
        </w:rPr>
        <w:t>нежский в рамках реализации проекта ТОС осуществляются работы по замене водопропускных труб и отсыпке дорожного полотна на протяженности 150 метров на автодороге ведущей на территорию поселкового кладбища.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proofErr w:type="spellStart"/>
      <w:r w:rsidRPr="00F5371C">
        <w:rPr>
          <w:b/>
          <w:i/>
          <w:color w:val="000000"/>
          <w:u w:val="single"/>
        </w:rPr>
        <w:t>Кривецкое</w:t>
      </w:r>
      <w:proofErr w:type="spellEnd"/>
      <w:r w:rsidRPr="00F5371C">
        <w:rPr>
          <w:b/>
          <w:i/>
          <w:color w:val="000000"/>
          <w:u w:val="single"/>
        </w:rPr>
        <w:t xml:space="preserve"> сельское поселение.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     </w:t>
      </w:r>
      <w:r w:rsidRPr="00F5371C">
        <w:rPr>
          <w:color w:val="000000"/>
        </w:rPr>
        <w:tab/>
        <w:t>Проведены работы на автодорогах пос</w:t>
      </w:r>
      <w:proofErr w:type="gramStart"/>
      <w:r w:rsidRPr="00F5371C">
        <w:rPr>
          <w:color w:val="000000"/>
        </w:rPr>
        <w:t>.К</w:t>
      </w:r>
      <w:proofErr w:type="gramEnd"/>
      <w:r w:rsidRPr="00F5371C">
        <w:rPr>
          <w:color w:val="000000"/>
        </w:rPr>
        <w:t>ривцы ул.Центральная, Первомайская, Котовского по замене асфальтобетонного покрытия картами в объеме 150 погонных метров. Стоимость работ составляет 655000 рублей и реализуется в рамках программы местных инициатив.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     </w:t>
      </w:r>
      <w:r w:rsidRPr="00F5371C">
        <w:rPr>
          <w:color w:val="000000"/>
        </w:rPr>
        <w:tab/>
        <w:t xml:space="preserve">За счет дорожного фонда </w:t>
      </w:r>
      <w:proofErr w:type="spellStart"/>
      <w:r w:rsidRPr="00F5371C">
        <w:rPr>
          <w:color w:val="000000"/>
        </w:rPr>
        <w:t>Кривецкого</w:t>
      </w:r>
      <w:proofErr w:type="spellEnd"/>
      <w:r w:rsidRPr="00F5371C">
        <w:rPr>
          <w:color w:val="000000"/>
        </w:rPr>
        <w:t xml:space="preserve"> поселения проведены работы по ремонту дорожного полотна в д</w:t>
      </w:r>
      <w:proofErr w:type="gramStart"/>
      <w:r w:rsidRPr="00F5371C">
        <w:rPr>
          <w:color w:val="000000"/>
        </w:rPr>
        <w:t>.П</w:t>
      </w:r>
      <w:proofErr w:type="gramEnd"/>
      <w:r w:rsidRPr="00F5371C">
        <w:rPr>
          <w:color w:val="000000"/>
        </w:rPr>
        <w:t xml:space="preserve">огост, </w:t>
      </w:r>
      <w:proofErr w:type="spellStart"/>
      <w:r w:rsidRPr="00F5371C">
        <w:rPr>
          <w:color w:val="000000"/>
        </w:rPr>
        <w:t>д.Усть-Река</w:t>
      </w:r>
      <w:proofErr w:type="spellEnd"/>
      <w:r w:rsidRPr="00F5371C">
        <w:rPr>
          <w:color w:val="000000"/>
        </w:rPr>
        <w:t>, д.Остров, д.Кривцы путем отсыпки ПГС и планировки автогрейдером. Общая стоимость работ 200000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</w:t>
      </w:r>
      <w:proofErr w:type="spellStart"/>
      <w:r w:rsidRPr="00F5371C">
        <w:rPr>
          <w:b/>
          <w:i/>
          <w:color w:val="000000"/>
          <w:u w:val="single"/>
        </w:rPr>
        <w:t>Куганаволокское</w:t>
      </w:r>
      <w:proofErr w:type="spellEnd"/>
      <w:r w:rsidRPr="00F5371C">
        <w:rPr>
          <w:b/>
          <w:i/>
          <w:color w:val="000000"/>
          <w:u w:val="single"/>
        </w:rPr>
        <w:t xml:space="preserve"> поселение.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/>
        </w:rPr>
        <w:t xml:space="preserve">Проведены работы по ремонту дорог в </w:t>
      </w:r>
      <w:proofErr w:type="spellStart"/>
      <w:r w:rsidRPr="00F5371C">
        <w:rPr>
          <w:color w:val="000000"/>
        </w:rPr>
        <w:t>д</w:t>
      </w:r>
      <w:proofErr w:type="gramStart"/>
      <w:r w:rsidRPr="00F5371C">
        <w:rPr>
          <w:color w:val="000000"/>
        </w:rPr>
        <w:t>.Б</w:t>
      </w:r>
      <w:proofErr w:type="gramEnd"/>
      <w:r w:rsidRPr="00F5371C">
        <w:rPr>
          <w:color w:val="000000"/>
        </w:rPr>
        <w:t>остилово</w:t>
      </w:r>
      <w:proofErr w:type="spellEnd"/>
      <w:r w:rsidRPr="00F5371C">
        <w:rPr>
          <w:color w:val="000000"/>
        </w:rPr>
        <w:t xml:space="preserve">, </w:t>
      </w:r>
      <w:proofErr w:type="spellStart"/>
      <w:r w:rsidRPr="00F5371C">
        <w:rPr>
          <w:color w:val="000000"/>
        </w:rPr>
        <w:t>д.Кочнаволок</w:t>
      </w:r>
      <w:proofErr w:type="spellEnd"/>
      <w:r w:rsidRPr="00F5371C">
        <w:rPr>
          <w:color w:val="000000"/>
        </w:rPr>
        <w:t xml:space="preserve">. д.Куганаволок в рамках ТОС путём проведения </w:t>
      </w:r>
      <w:proofErr w:type="spellStart"/>
      <w:r w:rsidRPr="00F5371C">
        <w:rPr>
          <w:color w:val="000000"/>
        </w:rPr>
        <w:t>оканавливания</w:t>
      </w:r>
      <w:proofErr w:type="spellEnd"/>
      <w:r w:rsidRPr="00F5371C">
        <w:rPr>
          <w:color w:val="000000"/>
        </w:rPr>
        <w:t xml:space="preserve">, укладке водопропускных труб, отсыпке и </w:t>
      </w:r>
      <w:proofErr w:type="spellStart"/>
      <w:r w:rsidRPr="00F5371C">
        <w:rPr>
          <w:color w:val="000000"/>
        </w:rPr>
        <w:t>грейдирования</w:t>
      </w:r>
      <w:proofErr w:type="spellEnd"/>
      <w:r w:rsidRPr="00F5371C">
        <w:rPr>
          <w:color w:val="000000"/>
        </w:rPr>
        <w:t>. Привлечены средства в сумме 1308942 рублей. 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000000" w:themeColor="text1"/>
        </w:rPr>
      </w:pPr>
      <w:r w:rsidRPr="00F5371C">
        <w:rPr>
          <w:b/>
          <w:color w:val="000000" w:themeColor="text1"/>
        </w:rPr>
        <w:t>Транспортная доступность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В целях организации на территории района пассажирских перевозок данный вид деятельности возложен  на муниципальное бюджетное учреждение МБУ ЖКХ «</w:t>
      </w:r>
      <w:proofErr w:type="spellStart"/>
      <w:r w:rsidRPr="00F5371C">
        <w:rPr>
          <w:color w:val="000000"/>
        </w:rPr>
        <w:t>Пудожское</w:t>
      </w:r>
      <w:proofErr w:type="spellEnd"/>
      <w:r w:rsidRPr="00F5371C">
        <w:rPr>
          <w:color w:val="000000"/>
        </w:rPr>
        <w:t>», получена соответствующая лицензия. Пассажирские перевозки осуществляются по следующим муниципальным маршрутам: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- пос. Шальский - г. Пудож»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 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- д. Гакугса - г. Пудож»;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lastRenderedPageBreak/>
        <w:t xml:space="preserve">- «г. Пудож - п. </w:t>
      </w:r>
      <w:proofErr w:type="gramStart"/>
      <w:r w:rsidRPr="00F5371C">
        <w:rPr>
          <w:color w:val="000000"/>
        </w:rPr>
        <w:t>Стеклянное</w:t>
      </w:r>
      <w:proofErr w:type="gramEnd"/>
      <w:r w:rsidRPr="00F5371C">
        <w:rPr>
          <w:color w:val="000000"/>
        </w:rPr>
        <w:t xml:space="preserve"> - г. Пудож»;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 xml:space="preserve">. Пудож - пос. </w:t>
      </w:r>
      <w:proofErr w:type="spellStart"/>
      <w:r w:rsidRPr="00F5371C">
        <w:rPr>
          <w:color w:val="000000"/>
        </w:rPr>
        <w:t>Колово</w:t>
      </w:r>
      <w:proofErr w:type="spellEnd"/>
      <w:r w:rsidRPr="00F5371C">
        <w:rPr>
          <w:color w:val="000000"/>
        </w:rPr>
        <w:t xml:space="preserve"> - г. Пудож»;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 xml:space="preserve">. Пудож - дер. </w:t>
      </w:r>
      <w:proofErr w:type="spellStart"/>
      <w:r w:rsidRPr="00F5371C">
        <w:rPr>
          <w:color w:val="000000"/>
        </w:rPr>
        <w:t>Харловская</w:t>
      </w:r>
      <w:proofErr w:type="spellEnd"/>
      <w:r w:rsidRPr="00F5371C">
        <w:rPr>
          <w:color w:val="000000"/>
        </w:rPr>
        <w:t xml:space="preserve"> - г. Пудож».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>- «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 xml:space="preserve">. Пудож - п. </w:t>
      </w:r>
      <w:proofErr w:type="spellStart"/>
      <w:r w:rsidRPr="00F5371C">
        <w:rPr>
          <w:color w:val="000000"/>
        </w:rPr>
        <w:t>Водла</w:t>
      </w:r>
      <w:proofErr w:type="spellEnd"/>
      <w:r w:rsidRPr="00F5371C">
        <w:rPr>
          <w:color w:val="000000"/>
        </w:rPr>
        <w:t xml:space="preserve"> - г. Пудож».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Пассажирооборот автобусов (маршрутных таксомоторов) юридических лиц всех видов деятельности (включая </w:t>
      </w:r>
      <w:proofErr w:type="spellStart"/>
      <w:r w:rsidRPr="00F5371C">
        <w:rPr>
          <w:color w:val="000000"/>
        </w:rPr>
        <w:t>микропредприятия</w:t>
      </w:r>
      <w:proofErr w:type="spellEnd"/>
      <w:r w:rsidRPr="00F5371C">
        <w:rPr>
          <w:color w:val="000000"/>
        </w:rPr>
        <w:t xml:space="preserve">) и индивидуальных предпринимателей в 2022г. составил 67,6 тыс. </w:t>
      </w:r>
      <w:proofErr w:type="spellStart"/>
      <w:r w:rsidRPr="00F5371C">
        <w:rPr>
          <w:color w:val="000000"/>
        </w:rPr>
        <w:t>пассажиро-километров</w:t>
      </w:r>
      <w:proofErr w:type="spellEnd"/>
      <w:r w:rsidRPr="00F5371C">
        <w:rPr>
          <w:color w:val="000000"/>
        </w:rPr>
        <w:t xml:space="preserve"> и по сравнению с 2021г. увеличился на 40,2%.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Перевезено 7590 пассажира.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 существует аэродром, в черте города Пудож, который на сегодняшний  день не функционирует.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Аэродром относится к классу «Г» и предназначен для выполнения полетов авиационных работ, пригоден для эксплуатации самолетов 3 и 4 классов и вертолетов. Статус аэродрома – гражданский, с типом принимаемых воздушных судов: АН-2, АН-28, ЯК-40, Л-410.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>На аэродроме имеется искусственная взлетно-посадочная полоса (ИВПП) размером 40 м на 630 м. Ориентация ИВПП такова, что полоса подлета и взлета, шумового воздействия при использовании указанных выше типов самолетов не затрагивает селитебные территории города.  Железнодорожного сообщения город не имеет. Ближайшая железнодорожная станция —</w:t>
      </w:r>
      <w:hyperlink r:id="rId7" w:tooltip="https://ru.wikipedia.org/wiki/%D0%9C%D0%B5%D0%B4%D0%B2%D0%B5%D0%B6%D1%8C%D1%8F_%D0%93%D0%BE%D1%80%D0%B0_(%D1%81%D1%82%D0%B0%D0%BD%D1%86%D0%B8%D1%8F)" w:history="1">
        <w:r w:rsidRPr="00F5371C">
          <w:rPr>
            <w:rStyle w:val="a9"/>
            <w:color w:val="1155CC"/>
          </w:rPr>
          <w:t>Медвежья Гора</w:t>
        </w:r>
      </w:hyperlink>
      <w:r w:rsidRPr="00F5371C">
        <w:rPr>
          <w:color w:val="000000"/>
        </w:rPr>
        <w:t xml:space="preserve"> в </w:t>
      </w:r>
      <w:proofErr w:type="spellStart"/>
      <w:r w:rsidRPr="00F5371C">
        <w:rPr>
          <w:color w:val="000000"/>
        </w:rPr>
        <w:t>городе</w:t>
      </w:r>
      <w:hyperlink r:id="rId8" w:tooltip="https://ru.wikipedia.org/wiki/%D0%9C%D0%B5%D0%B4%D0%B2%D0%B5%D0%B6%D1%8C%D0%B5%D0%B3%D0%BE%D1%80%D1%81%D0%BA" w:history="1">
        <w:r w:rsidRPr="00F5371C">
          <w:rPr>
            <w:rStyle w:val="a9"/>
            <w:color w:val="1155CC"/>
          </w:rPr>
          <w:t>Медвежьегорск</w:t>
        </w:r>
        <w:proofErr w:type="spellEnd"/>
      </w:hyperlink>
      <w:r w:rsidRPr="00F5371C">
        <w:rPr>
          <w:color w:val="000000"/>
        </w:rPr>
        <w:t>, который расположен в 197 км на северо-запад от города Пудож.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 w:rsidRPr="00F5371C">
        <w:rPr>
          <w:color w:val="000000"/>
        </w:rPr>
        <w:t xml:space="preserve">Водное сообщение не осуществляется, в связи с неудовлетворительным техническим состоянием пассажирского причала в п. Шальский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района. Ближайший пассажирский причал в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Вытегра Вологодской области, который расположен в 101,8 км.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Пассажирские перевозки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осуществляются по следующим маршрутам: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по маршруту «пос. </w:t>
      </w:r>
      <w:proofErr w:type="spellStart"/>
      <w:r w:rsidRPr="00F5371C">
        <w:rPr>
          <w:color w:val="000000"/>
        </w:rPr>
        <w:t>Кубово</w:t>
      </w:r>
      <w:proofErr w:type="spellEnd"/>
      <w:r w:rsidRPr="00F5371C">
        <w:rPr>
          <w:color w:val="000000"/>
        </w:rPr>
        <w:t xml:space="preserve"> – г. Пудож – пос. </w:t>
      </w:r>
      <w:proofErr w:type="spellStart"/>
      <w:r w:rsidRPr="00F5371C">
        <w:rPr>
          <w:color w:val="000000"/>
        </w:rPr>
        <w:t>Кубово</w:t>
      </w:r>
      <w:proofErr w:type="spellEnd"/>
      <w:r w:rsidRPr="00F5371C">
        <w:rPr>
          <w:color w:val="000000"/>
        </w:rPr>
        <w:t xml:space="preserve">» - осуществляет ИП </w:t>
      </w:r>
      <w:proofErr w:type="spellStart"/>
      <w:r w:rsidRPr="00F5371C">
        <w:rPr>
          <w:color w:val="000000"/>
        </w:rPr>
        <w:t>Бахолдин</w:t>
      </w:r>
      <w:proofErr w:type="spellEnd"/>
      <w:r w:rsidRPr="00F5371C">
        <w:rPr>
          <w:color w:val="000000"/>
        </w:rPr>
        <w:t xml:space="preserve"> Л.А., ИП Барановский С. (по согласованию с населением);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по маршруту «пос. Пяльма ––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- пос. Пяльма» - осуществляет ИП Ковальчук А.П. (по согласованию с населением);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- по маршруту «дер. Куганаволок –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 – дер. Куганаволок» - осуществляется муниципальным автотранспортным средством, который передан в аренду ИП для использования по целевому назначению.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/>
        </w:rPr>
        <w:t xml:space="preserve">Жители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для осуществления поездок в г. Пудож, г. Петрозаводск, г. Вытегру и между населенными пунктами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расположенных вдоль федеральной трассы</w:t>
      </w:r>
      <w:proofErr w:type="gramStart"/>
      <w:r w:rsidRPr="00F5371C">
        <w:rPr>
          <w:color w:val="000000"/>
        </w:rPr>
        <w:t xml:space="preserve"> А</w:t>
      </w:r>
      <w:proofErr w:type="gramEnd"/>
      <w:r w:rsidRPr="00F5371C">
        <w:rPr>
          <w:color w:val="000000"/>
        </w:rPr>
        <w:t xml:space="preserve"> – 119 «Вологда - </w:t>
      </w:r>
      <w:proofErr w:type="spellStart"/>
      <w:r w:rsidRPr="00F5371C">
        <w:rPr>
          <w:color w:val="000000"/>
        </w:rPr>
        <w:t>Медвежьегорк</w:t>
      </w:r>
      <w:proofErr w:type="spellEnd"/>
      <w:r w:rsidRPr="00F5371C">
        <w:rPr>
          <w:color w:val="000000"/>
        </w:rPr>
        <w:t xml:space="preserve">» в частности пос. Пяльма, пос. </w:t>
      </w:r>
      <w:proofErr w:type="spellStart"/>
      <w:r w:rsidRPr="00F5371C">
        <w:rPr>
          <w:color w:val="000000"/>
        </w:rPr>
        <w:t>Пудожгорский</w:t>
      </w:r>
      <w:proofErr w:type="spellEnd"/>
      <w:r w:rsidRPr="00F5371C">
        <w:rPr>
          <w:color w:val="000000"/>
        </w:rPr>
        <w:t xml:space="preserve">, дер. </w:t>
      </w:r>
      <w:proofErr w:type="spellStart"/>
      <w:r w:rsidRPr="00F5371C">
        <w:rPr>
          <w:color w:val="000000"/>
        </w:rPr>
        <w:t>Авдеево</w:t>
      </w:r>
      <w:proofErr w:type="spellEnd"/>
      <w:r w:rsidRPr="00F5371C">
        <w:rPr>
          <w:color w:val="000000"/>
        </w:rPr>
        <w:t xml:space="preserve">, дер. Песчаное, дер. </w:t>
      </w:r>
      <w:proofErr w:type="spellStart"/>
      <w:r w:rsidRPr="00F5371C">
        <w:rPr>
          <w:color w:val="000000"/>
        </w:rPr>
        <w:t>Нигижма</w:t>
      </w:r>
      <w:proofErr w:type="spellEnd"/>
      <w:r w:rsidRPr="00F5371C">
        <w:rPr>
          <w:color w:val="000000"/>
        </w:rPr>
        <w:t xml:space="preserve"> и дер. Гакугса имеют возможность воспользоваться услугами автобусов ГУП РК «</w:t>
      </w:r>
      <w:proofErr w:type="spellStart"/>
      <w:r w:rsidRPr="00F5371C">
        <w:rPr>
          <w:color w:val="000000"/>
        </w:rPr>
        <w:t>Карелавтотранс</w:t>
      </w:r>
      <w:proofErr w:type="spellEnd"/>
      <w:r w:rsidRPr="00F5371C">
        <w:rPr>
          <w:color w:val="000000"/>
        </w:rPr>
        <w:t>» межмуниципальных маршрутов регулярных перевозок № 525Э «Петрозаводск - Пудож», № 525 «Петрозаводск – Пудож через Кондопогу», и автобусами межрегионального маршрута регулярных перевозок № 802 «Петрозаводск - Вытегра»</w:t>
      </w:r>
      <w:proofErr w:type="gramStart"/>
      <w:r w:rsidRPr="00F5371C">
        <w:rPr>
          <w:color w:val="000000"/>
        </w:rPr>
        <w:t>.К</w:t>
      </w:r>
      <w:proofErr w:type="gramEnd"/>
      <w:r w:rsidRPr="00F5371C">
        <w:rPr>
          <w:color w:val="000000"/>
        </w:rPr>
        <w:t xml:space="preserve">роме того жители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ежедневно могут воспользоваться услугами  ООО СКС «Авто» маршрутом «Пудож – Санкт-Петербург».</w:t>
      </w:r>
    </w:p>
    <w:p w:rsidR="00437F5E" w:rsidRPr="00F5371C" w:rsidRDefault="00437F5E" w:rsidP="00437F5E">
      <w:pPr>
        <w:ind w:firstLine="851"/>
        <w:rPr>
          <w:b/>
          <w:color w:val="C00000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C00000"/>
        </w:rPr>
      </w:pPr>
      <w:r w:rsidRPr="00F5371C">
        <w:rPr>
          <w:b/>
        </w:rPr>
        <w:t>Радиовещание и связь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 w:rsidRPr="00F5371C">
        <w:rPr>
          <w:color w:val="000000"/>
        </w:rPr>
        <w:t xml:space="preserve">В </w:t>
      </w:r>
      <w:proofErr w:type="spellStart"/>
      <w:r w:rsidRPr="00F5371C">
        <w:rPr>
          <w:color w:val="000000"/>
        </w:rPr>
        <w:t>Пудожском</w:t>
      </w:r>
      <w:proofErr w:type="spellEnd"/>
      <w:r w:rsidRPr="00F5371C">
        <w:rPr>
          <w:color w:val="000000"/>
        </w:rPr>
        <w:t xml:space="preserve"> районе, в том числе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  транслируется три радиостанции: «Пудож – ФМ» (105,4),  «Дорожное  радио» (103,3) и «Русское радио» (102,8).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 w:rsidRPr="00F5371C">
        <w:rPr>
          <w:color w:val="000000"/>
        </w:rPr>
        <w:t xml:space="preserve">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транслируется 20 бесплатных каналов и 3 программы радио.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 w:rsidRPr="00F5371C">
        <w:rPr>
          <w:color w:val="000000"/>
        </w:rPr>
        <w:lastRenderedPageBreak/>
        <w:t>Кроме цифрового телевидения имеется спутниковое телевидение («</w:t>
      </w:r>
      <w:proofErr w:type="spellStart"/>
      <w:r w:rsidRPr="00F5371C">
        <w:rPr>
          <w:color w:val="000000"/>
        </w:rPr>
        <w:t>Триколор</w:t>
      </w:r>
      <w:proofErr w:type="spellEnd"/>
      <w:r w:rsidRPr="00F5371C">
        <w:rPr>
          <w:color w:val="000000"/>
        </w:rPr>
        <w:t>», «МТС» и «НТВ плюс») и интерактивное телевидение (ПАО «</w:t>
      </w:r>
      <w:proofErr w:type="spellStart"/>
      <w:r w:rsidRPr="00F5371C">
        <w:rPr>
          <w:color w:val="000000"/>
        </w:rPr>
        <w:t>Ростелеком</w:t>
      </w:r>
      <w:proofErr w:type="spellEnd"/>
      <w:r w:rsidRPr="00F5371C">
        <w:rPr>
          <w:color w:val="000000"/>
        </w:rPr>
        <w:t>»).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  <w:r w:rsidRPr="00F5371C">
        <w:rPr>
          <w:color w:val="000000"/>
        </w:rPr>
        <w:t>Услуги стационарной телефонной связи и интернета осуществляются ПАО «</w:t>
      </w:r>
      <w:proofErr w:type="spellStart"/>
      <w:r w:rsidRPr="00F5371C">
        <w:rPr>
          <w:color w:val="000000"/>
        </w:rPr>
        <w:t>Ростелеком</w:t>
      </w:r>
      <w:proofErr w:type="spellEnd"/>
      <w:r w:rsidRPr="00F5371C">
        <w:rPr>
          <w:color w:val="000000"/>
        </w:rPr>
        <w:t>». Мобильная сотовая связь представлена операторами «</w:t>
      </w:r>
      <w:proofErr w:type="spellStart"/>
      <w:r w:rsidRPr="00F5371C">
        <w:rPr>
          <w:color w:val="000000"/>
        </w:rPr>
        <w:t>Билайн</w:t>
      </w:r>
      <w:proofErr w:type="spellEnd"/>
      <w:r w:rsidRPr="00F5371C">
        <w:rPr>
          <w:color w:val="000000"/>
        </w:rPr>
        <w:t>», «ТЕЛЕ</w:t>
      </w:r>
      <w:proofErr w:type="gramStart"/>
      <w:r w:rsidRPr="00F5371C">
        <w:rPr>
          <w:color w:val="000000"/>
        </w:rPr>
        <w:t>2</w:t>
      </w:r>
      <w:proofErr w:type="gramEnd"/>
      <w:r w:rsidRPr="00F5371C">
        <w:rPr>
          <w:color w:val="000000"/>
        </w:rPr>
        <w:t>»,«МТС» и «</w:t>
      </w:r>
      <w:proofErr w:type="spellStart"/>
      <w:r w:rsidRPr="00F5371C">
        <w:rPr>
          <w:color w:val="000000"/>
        </w:rPr>
        <w:t>МегаФон</w:t>
      </w:r>
      <w:proofErr w:type="spellEnd"/>
      <w:r w:rsidRPr="00F5371C">
        <w:rPr>
          <w:color w:val="000000"/>
        </w:rPr>
        <w:t>».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center"/>
      </w:pPr>
      <w:r w:rsidRPr="00F5371C">
        <w:rPr>
          <w:b/>
          <w:color w:val="000000"/>
        </w:rPr>
        <w:t>Мероприятия по улучшению жилищных условий граждан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Объем жилищного строительства составил 2,9 тыс. кв. метров, в основном это ИЖС.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По состоянию на 01 января 2023 года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  района  признаны  аварийными, подлежащими  сносу</w:t>
      </w:r>
      <w:proofErr w:type="gramStart"/>
      <w:r w:rsidRPr="00F5371C">
        <w:rPr>
          <w:color w:val="000000"/>
        </w:rPr>
        <w:t>  :</w:t>
      </w:r>
      <w:proofErr w:type="gramEnd"/>
      <w:r w:rsidRPr="00F5371C">
        <w:rPr>
          <w:color w:val="000000"/>
        </w:rPr>
        <w:t>  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- 665  МКД</w:t>
      </w:r>
      <w:proofErr w:type="gramStart"/>
      <w:r w:rsidRPr="00F5371C">
        <w:rPr>
          <w:color w:val="000000"/>
        </w:rPr>
        <w:t>  ,</w:t>
      </w:r>
      <w:proofErr w:type="gramEnd"/>
      <w:r w:rsidRPr="00F5371C">
        <w:rPr>
          <w:color w:val="000000"/>
        </w:rPr>
        <w:t>  где зарегистрировано  5270 человек.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ab/>
        <w:t xml:space="preserve">В  рамках  реализации Программы  переселения  граждан  из  аварийного  жилого  фонда  после 1 января 2017 года признано аварийными 608 МКД (2342 квартиры), в которых проживают 4951 человек, расселяемая площадь 100,62 </w:t>
      </w:r>
      <w:proofErr w:type="spellStart"/>
      <w:proofErr w:type="gramStart"/>
      <w:r w:rsidRPr="00F5371C">
        <w:rPr>
          <w:color w:val="000000"/>
        </w:rPr>
        <w:t>тыс</w:t>
      </w:r>
      <w:proofErr w:type="spellEnd"/>
      <w:proofErr w:type="gramEnd"/>
      <w:r w:rsidRPr="00F5371C">
        <w:rPr>
          <w:color w:val="000000"/>
        </w:rPr>
        <w:t xml:space="preserve"> кв. метров.</w:t>
      </w:r>
    </w:p>
    <w:p w:rsidR="00437F5E" w:rsidRPr="00F5371C" w:rsidRDefault="00437F5E" w:rsidP="00437F5E">
      <w:pPr>
        <w:shd w:val="clear" w:color="auto" w:fill="FFFFFF"/>
        <w:ind w:firstLine="851"/>
      </w:pP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center"/>
      </w:pPr>
      <w:r w:rsidRPr="00F5371C">
        <w:rPr>
          <w:b/>
          <w:color w:val="000000"/>
        </w:rPr>
        <w:t>Водоснабжение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Коммунальные услуги населению по водоснабжению и водоотведению предоставляют  2 организации: МУП «Ресурс» на территории 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  и МБУ ЖКХ «</w:t>
      </w:r>
      <w:proofErr w:type="spellStart"/>
      <w:r w:rsidRPr="00F5371C">
        <w:rPr>
          <w:color w:val="000000"/>
        </w:rPr>
        <w:t>Пудожское</w:t>
      </w:r>
      <w:proofErr w:type="spellEnd"/>
      <w:r w:rsidRPr="00F5371C">
        <w:rPr>
          <w:color w:val="000000"/>
        </w:rPr>
        <w:t xml:space="preserve">» на территории Авдеевского, </w:t>
      </w:r>
      <w:proofErr w:type="spellStart"/>
      <w:r w:rsidRPr="00F5371C">
        <w:rPr>
          <w:color w:val="000000"/>
        </w:rPr>
        <w:t>Красноборского</w:t>
      </w:r>
      <w:proofErr w:type="spellEnd"/>
      <w:r w:rsidRPr="00F5371C">
        <w:rPr>
          <w:color w:val="000000"/>
        </w:rPr>
        <w:t xml:space="preserve">, </w:t>
      </w:r>
      <w:proofErr w:type="spellStart"/>
      <w:r w:rsidRPr="00F5371C">
        <w:rPr>
          <w:color w:val="000000"/>
        </w:rPr>
        <w:t>Пяльмского</w:t>
      </w:r>
      <w:proofErr w:type="spellEnd"/>
      <w:r w:rsidRPr="00F5371C">
        <w:rPr>
          <w:color w:val="000000"/>
        </w:rPr>
        <w:t xml:space="preserve"> сельских поселений.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 xml:space="preserve">С целью улучшения качества питьевой воды в </w:t>
      </w:r>
      <w:proofErr w:type="spellStart"/>
      <w:r w:rsidRPr="00F5371C">
        <w:rPr>
          <w:color w:val="000000"/>
        </w:rPr>
        <w:t>Пудожском</w:t>
      </w:r>
      <w:proofErr w:type="spellEnd"/>
      <w:r w:rsidRPr="00F5371C">
        <w:rPr>
          <w:color w:val="000000"/>
        </w:rPr>
        <w:t xml:space="preserve"> городском поселении планируется реализация объекта «Строительство  водопроводных  очистных  сооружений,  </w:t>
      </w:r>
      <w:proofErr w:type="gramStart"/>
      <w:r w:rsidRPr="00F5371C">
        <w:rPr>
          <w:color w:val="000000"/>
        </w:rPr>
        <w:t>г</w:t>
      </w:r>
      <w:proofErr w:type="gramEnd"/>
      <w:r w:rsidRPr="00F5371C">
        <w:rPr>
          <w:color w:val="000000"/>
        </w:rPr>
        <w:t>. Пудож».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В 2021 году завершены работы по историко-культурной экспертизе.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color w:val="000000"/>
        </w:rPr>
        <w:t>Планируемый срок завершения работ по разработке проектной документации и получения положительного заключения государственной экспертизы проекта – 4 квартал 2023 года.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  <w:rPr>
          <w:color w:val="000000"/>
        </w:rPr>
      </w:pPr>
      <w:r w:rsidRPr="00F5371C">
        <w:rPr>
          <w:color w:val="000000"/>
        </w:rPr>
        <w:t>Строительство планируется реализовывать с привлечением федеральных сре</w:t>
      </w:r>
      <w:proofErr w:type="gramStart"/>
      <w:r w:rsidRPr="00F5371C">
        <w:rPr>
          <w:color w:val="000000"/>
        </w:rPr>
        <w:t>дств в р</w:t>
      </w:r>
      <w:proofErr w:type="gramEnd"/>
      <w:r w:rsidRPr="00F5371C">
        <w:rPr>
          <w:color w:val="000000"/>
        </w:rPr>
        <w:t>амках федерального проекта «Чистая вода».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0"/>
        <w:jc w:val="both"/>
      </w:pPr>
      <w:r w:rsidRPr="00F5371C">
        <w:rPr>
          <w:b/>
          <w:color w:val="000000"/>
        </w:rPr>
        <w:t>Газификация района</w:t>
      </w:r>
      <w:r w:rsidRPr="00F5371C">
        <w:rPr>
          <w:color w:val="000000"/>
        </w:rPr>
        <w:t xml:space="preserve"> предусмотрена в рамках Программы развития газоснабжения и газификации Республики Карелия на 2021-2025 годы за счет средств ООО «Газпром </w:t>
      </w:r>
      <w:proofErr w:type="spellStart"/>
      <w:r w:rsidRPr="00F5371C">
        <w:rPr>
          <w:color w:val="000000"/>
        </w:rPr>
        <w:t>межрегионгаз</w:t>
      </w:r>
      <w:proofErr w:type="spellEnd"/>
      <w:r w:rsidRPr="00F5371C">
        <w:rPr>
          <w:color w:val="000000"/>
        </w:rPr>
        <w:t>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района ведутся работы по устройству газораспределительных станций и прокладке газопровода между населенными пунктами в нескольких направлениях: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1. </w:t>
      </w:r>
      <w:proofErr w:type="gramStart"/>
      <w:r w:rsidRPr="00F5371C">
        <w:rPr>
          <w:color w:val="000000"/>
        </w:rPr>
        <w:t xml:space="preserve">Газопровод межпоселковый ГРС Пудож - д. </w:t>
      </w:r>
      <w:proofErr w:type="spellStart"/>
      <w:r w:rsidRPr="00F5371C">
        <w:rPr>
          <w:color w:val="000000"/>
        </w:rPr>
        <w:t>Ножево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Колово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Кошуково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Колово</w:t>
      </w:r>
      <w:proofErr w:type="spellEnd"/>
      <w:r w:rsidRPr="00F5371C">
        <w:rPr>
          <w:color w:val="000000"/>
        </w:rPr>
        <w:t xml:space="preserve"> - д. Остров - п. Кривцы - п. </w:t>
      </w:r>
      <w:proofErr w:type="spellStart"/>
      <w:r w:rsidRPr="00F5371C">
        <w:rPr>
          <w:color w:val="000000"/>
        </w:rPr>
        <w:t>Кубово</w:t>
      </w:r>
      <w:proofErr w:type="spellEnd"/>
      <w:r w:rsidRPr="00F5371C">
        <w:rPr>
          <w:color w:val="000000"/>
        </w:rPr>
        <w:t>, 57 км;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2. </w:t>
      </w:r>
      <w:proofErr w:type="gramStart"/>
      <w:r w:rsidRPr="00F5371C">
        <w:rPr>
          <w:color w:val="000000"/>
        </w:rPr>
        <w:t xml:space="preserve">Газопровод межпоселковый ГРС Пудож - г. Пудож - д. </w:t>
      </w:r>
      <w:proofErr w:type="spellStart"/>
      <w:r w:rsidRPr="00F5371C">
        <w:rPr>
          <w:color w:val="000000"/>
        </w:rPr>
        <w:t>Филимоновская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Чернореченский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Нигижма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Красноборский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Каршево</w:t>
      </w:r>
      <w:proofErr w:type="spellEnd"/>
      <w:r w:rsidRPr="00F5371C">
        <w:rPr>
          <w:color w:val="000000"/>
        </w:rPr>
        <w:t>, 28,4 км;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3. </w:t>
      </w:r>
      <w:proofErr w:type="gramStart"/>
      <w:r w:rsidRPr="00F5371C">
        <w:rPr>
          <w:color w:val="000000"/>
        </w:rPr>
        <w:t xml:space="preserve">Газопровод межпоселковый ГРС Пудож - п. Подпорожье - п. </w:t>
      </w:r>
      <w:proofErr w:type="spellStart"/>
      <w:r w:rsidRPr="00F5371C">
        <w:rPr>
          <w:color w:val="000000"/>
        </w:rPr>
        <w:t>Шалуха</w:t>
      </w:r>
      <w:proofErr w:type="spellEnd"/>
      <w:r w:rsidRPr="00F5371C">
        <w:rPr>
          <w:color w:val="000000"/>
        </w:rPr>
        <w:t xml:space="preserve"> – п. Нефтебаза - п. </w:t>
      </w:r>
      <w:proofErr w:type="spellStart"/>
      <w:r w:rsidRPr="00F5371C">
        <w:rPr>
          <w:color w:val="000000"/>
        </w:rPr>
        <w:t>Бочилово</w:t>
      </w:r>
      <w:proofErr w:type="spellEnd"/>
      <w:r w:rsidRPr="00F5371C">
        <w:rPr>
          <w:color w:val="000000"/>
        </w:rPr>
        <w:t xml:space="preserve"> - д. </w:t>
      </w:r>
      <w:proofErr w:type="spellStart"/>
      <w:r w:rsidRPr="00F5371C">
        <w:rPr>
          <w:color w:val="000000"/>
        </w:rPr>
        <w:t>Бочилово</w:t>
      </w:r>
      <w:proofErr w:type="spellEnd"/>
      <w:r w:rsidRPr="00F5371C">
        <w:rPr>
          <w:color w:val="000000"/>
        </w:rPr>
        <w:t xml:space="preserve"> - п. </w:t>
      </w:r>
      <w:proofErr w:type="spellStart"/>
      <w:r w:rsidRPr="00F5371C">
        <w:rPr>
          <w:color w:val="000000"/>
        </w:rPr>
        <w:t>Кашино</w:t>
      </w:r>
      <w:proofErr w:type="spellEnd"/>
      <w:r w:rsidRPr="00F5371C">
        <w:rPr>
          <w:color w:val="000000"/>
        </w:rPr>
        <w:t xml:space="preserve"> - д. Семеново - п. Ново-Стеклянное - п. Шальский, 35,2 км.</w:t>
      </w:r>
      <w:proofErr w:type="gram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F5371C">
        <w:rPr>
          <w:color w:val="000000"/>
        </w:rPr>
        <w:t xml:space="preserve">Завершение строительства по указанным объектам, </w:t>
      </w:r>
      <w:proofErr w:type="gramStart"/>
      <w:r w:rsidRPr="00F5371C">
        <w:rPr>
          <w:color w:val="000000"/>
        </w:rPr>
        <w:t>согласно</w:t>
      </w:r>
      <w:proofErr w:type="gramEnd"/>
      <w:r w:rsidRPr="00F5371C">
        <w:rPr>
          <w:color w:val="000000"/>
        </w:rPr>
        <w:t xml:space="preserve"> утвержденной Программы – 2023 год. В настоящее время работы по строительству объектов идут полным ходом.</w:t>
      </w:r>
    </w:p>
    <w:p w:rsidR="00437F5E" w:rsidRPr="00F5371C" w:rsidRDefault="00437F5E" w:rsidP="00437F5E">
      <w:pPr>
        <w:ind w:firstLine="851"/>
        <w:rPr>
          <w:color w:val="000000" w:themeColor="text1"/>
        </w:rPr>
      </w:pPr>
    </w:p>
    <w:p w:rsidR="00437F5E" w:rsidRPr="00F5371C" w:rsidRDefault="00437F5E" w:rsidP="00437F5E">
      <w:pPr>
        <w:ind w:firstLine="851"/>
        <w:jc w:val="center"/>
        <w:rPr>
          <w:b/>
          <w:color w:val="000000" w:themeColor="text1"/>
        </w:rPr>
      </w:pPr>
      <w:r w:rsidRPr="00F5371C">
        <w:rPr>
          <w:b/>
          <w:color w:val="000000" w:themeColor="text1"/>
        </w:rPr>
        <w:t>Образование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</w:t>
      </w:r>
      <w:r w:rsidRPr="00F5371C">
        <w:t xml:space="preserve">В </w:t>
      </w:r>
      <w:proofErr w:type="spellStart"/>
      <w:r w:rsidRPr="00F5371C">
        <w:t>Пудожском</w:t>
      </w:r>
      <w:proofErr w:type="spellEnd"/>
      <w:r w:rsidRPr="00F5371C">
        <w:t xml:space="preserve"> районе созданы условия для получения гарантированного государством общедоступного и бесплатного образования. Этому способствует сеть образовательных организаций.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</w:t>
      </w:r>
      <w:r w:rsidRPr="00F5371C">
        <w:t xml:space="preserve">Система дошкольного образования района включает 1 муниципальный детский сад (в городе), 9 сельских школ, реализующих основную образовательную программу </w:t>
      </w:r>
      <w:r w:rsidRPr="00F5371C">
        <w:lastRenderedPageBreak/>
        <w:t>дошкольного образования. Дошкольное образование получают 679 детей. Численность детей, получающих дошкольное образование, сократилась на 89 человек по сравнению с 2021 годом (с 768 до 679), количество групп составляет 42 (сократилось на 7 ед. по сравнению с 2021 г.).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 xml:space="preserve">Во всех дошкольных организациях района реализуется федеральный государственный стандарт (ФГОС) дошкольного образования, созданы условия для реализации адаптированных образовательных программ дошкольного образования. В МКДОУ </w:t>
      </w:r>
      <w:proofErr w:type="spellStart"/>
      <w:r w:rsidRPr="00F5371C">
        <w:t>д</w:t>
      </w:r>
      <w:proofErr w:type="spellEnd"/>
      <w:r w:rsidRPr="00F5371C">
        <w:t>/с № 1 функционируют 2 комбинированные группы   для детей с ограниченными возможностями здоровья, которые посещает 22 ребенка (в 2021 году группы посещал  21 ребенок).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 </w:t>
      </w:r>
      <w:r w:rsidRPr="00F5371C">
        <w:t>Количество работающих в дошкольном образовании работников - 227, что на 16 человек меньше, чем в 2021 году, в том числе 94 педагогических работника (без снижения по сравнению с 2021 годом).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 </w:t>
      </w:r>
      <w:r w:rsidRPr="00F5371C">
        <w:t xml:space="preserve">Система общего образования района, как и в 2021 году включает 11 общеобразовательных школ: из них средних - 3, основных - 8 школ и Центр </w:t>
      </w:r>
      <w:proofErr w:type="spellStart"/>
      <w:r w:rsidRPr="00F5371C">
        <w:t>психолого-медико-социального</w:t>
      </w:r>
      <w:proofErr w:type="spellEnd"/>
      <w:r w:rsidRPr="00F5371C">
        <w:t xml:space="preserve"> сопровождения. Общее образование получают 2063 ребенка (на 14 человек меньше, чем в  2021 году). Количество работников в общем образовании 469 человек (на 14 человек меньше по сравнению с 2021 годом)</w:t>
      </w:r>
      <w:proofErr w:type="gramStart"/>
      <w:r w:rsidRPr="00F5371C">
        <w:t xml:space="preserve"> ,</w:t>
      </w:r>
      <w:proofErr w:type="gramEnd"/>
      <w:r w:rsidRPr="00F5371C">
        <w:t xml:space="preserve"> в том числе 238 педагогических работников (на 9 человек меньше по сравнению с 2021 годом) 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 </w:t>
      </w:r>
      <w:r w:rsidRPr="00F5371C">
        <w:t>Система дополнительного образования района включает 3 учреждения дополнительного образования детей, в которых обучается 1418 детей, что на 140 человек больше</w:t>
      </w:r>
      <w:proofErr w:type="gramStart"/>
      <w:r w:rsidRPr="00F5371C">
        <w:t xml:space="preserve"> ,</w:t>
      </w:r>
      <w:proofErr w:type="gramEnd"/>
      <w:r w:rsidRPr="00F5371C">
        <w:t xml:space="preserve"> чем в 2021 году . Количество работников в дополнительном образовании 39 человек (в 2021 году - 40 чел.), в том числе 27 педагогических работников (в 2021 году - 30 чел.). Дополнительное образование реализуется и в школах, на базе которых дополнительное образование получает 800 детей (на 18 чел больше предыдущего 2021 года).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 xml:space="preserve">В 2021/2022 учебном году в плановом режиме в школах </w:t>
      </w:r>
      <w:proofErr w:type="spellStart"/>
      <w:r w:rsidRPr="00F5371C">
        <w:t>Пудожского</w:t>
      </w:r>
      <w:proofErr w:type="spellEnd"/>
      <w:r w:rsidRPr="00F5371C">
        <w:t xml:space="preserve"> района успешно внедрены федеральные государственные образовательные стандарты. Все школы района занимаются в одну смену.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 xml:space="preserve">На территории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организован подвоз для 255 (2021 год - 238 человек) обучающихся в 7 образовательных организациях. Подвоз осуществляется 16-ю (2021 год - 15) школьными автобусами, стоящими на балансе образовательных организаций.</w:t>
      </w:r>
    </w:p>
    <w:p w:rsidR="00437F5E" w:rsidRPr="00F5371C" w:rsidRDefault="00437F5E" w:rsidP="00437F5E">
      <w:pPr>
        <w:tabs>
          <w:tab w:val="left" w:pos="6521"/>
          <w:tab w:val="left" w:pos="8789"/>
        </w:tabs>
        <w:jc w:val="both"/>
      </w:pPr>
      <w:r>
        <w:t xml:space="preserve">           </w:t>
      </w:r>
      <w:r w:rsidRPr="00F5371C">
        <w:t>В 2022/23 учебном году на уровне начального общего образования обучается 836 человек, что на 3 человек меньше по сравнению с предыдущим годом. На уровне основного общего образования обучается 1062 человека, что на 37 человек меньше по сравнению с предыдущим годом. На уровне среднего общего образования в 2022-2023 учебном году обучается – 143 человека, что на 4 человека больше, чем в предыдущем периоде.</w:t>
      </w:r>
    </w:p>
    <w:p w:rsidR="00437F5E" w:rsidRPr="00F5371C" w:rsidRDefault="00437F5E" w:rsidP="00437F5E">
      <w:pPr>
        <w:jc w:val="both"/>
      </w:pPr>
      <w:r>
        <w:t xml:space="preserve">           </w:t>
      </w:r>
      <w:r w:rsidRPr="00F5371C">
        <w:t xml:space="preserve">По состоянию </w:t>
      </w:r>
      <w:proofErr w:type="gramStart"/>
      <w:r w:rsidRPr="00F5371C">
        <w:t>на конец</w:t>
      </w:r>
      <w:proofErr w:type="gramEnd"/>
      <w:r w:rsidRPr="00F5371C">
        <w:t xml:space="preserve"> 2022 года во всех школах района внедрен </w:t>
      </w:r>
      <w:r w:rsidRPr="00F5371C">
        <w:rPr>
          <w:u w:val="single"/>
        </w:rPr>
        <w:t>региональный проект «Цифровая образовательная среда»,</w:t>
      </w:r>
      <w:r w:rsidRPr="00F5371C">
        <w:t xml:space="preserve"> закуплены и поставлены средства вычислительной техники, программного обеспечения и презентационного оборудования за счет бюджетных средств. </w:t>
      </w:r>
    </w:p>
    <w:p w:rsidR="00437F5E" w:rsidRPr="00F5371C" w:rsidRDefault="00437F5E" w:rsidP="00437F5E">
      <w:pPr>
        <w:jc w:val="both"/>
      </w:pPr>
      <w:r>
        <w:t xml:space="preserve">           </w:t>
      </w:r>
      <w:r w:rsidRPr="00F5371C">
        <w:t xml:space="preserve">В 2021 году в рамках </w:t>
      </w:r>
      <w:r w:rsidRPr="00F5371C">
        <w:rPr>
          <w:u w:val="single"/>
        </w:rPr>
        <w:t>регионального проекта «Современная школа»</w:t>
      </w:r>
      <w:r w:rsidRPr="00F5371C">
        <w:t xml:space="preserve"> созданы Центры образования естественно - научной и технологической направленностей «Точка роста» в МКОУ ООШ №2 г. Пудожа, МКОУ ООШ д. Куганаволок. В 2022 году  созданы Центры образования естественно - научной и технологической направленностей «Точка роста» в МКОУ ООШ п. Шальский, МКОУ ООШ п. Кривцы. В 2023 году планируется в МКОУ СОШ п. Пяльма.</w:t>
      </w:r>
    </w:p>
    <w:p w:rsidR="00437F5E" w:rsidRPr="00F5371C" w:rsidRDefault="00437F5E" w:rsidP="00437F5E">
      <w:pPr>
        <w:ind w:firstLine="709"/>
        <w:jc w:val="both"/>
      </w:pPr>
      <w:r w:rsidRPr="00F5371C">
        <w:t xml:space="preserve">В рамках </w:t>
      </w:r>
      <w:r w:rsidRPr="00F5371C">
        <w:rPr>
          <w:u w:val="single"/>
        </w:rPr>
        <w:t>регионального проекта «Успех каждого ребенка»</w:t>
      </w:r>
      <w:r w:rsidRPr="00F5371C">
        <w:t xml:space="preserve"> образовательные  учреждения района работают в АИС «Навигатор дополнительного образования», функционирует муниципальный (опорный) центр. В рамках реализации мероприятия </w:t>
      </w:r>
      <w:r w:rsidRPr="00F5371C">
        <w:lastRenderedPageBreak/>
        <w:t xml:space="preserve">«Создание новых мест в образовательных организациях различных типов для реализации дополнительных </w:t>
      </w:r>
      <w:proofErr w:type="spellStart"/>
      <w:r w:rsidRPr="00F5371C">
        <w:t>общеразвивающих</w:t>
      </w:r>
      <w:proofErr w:type="spellEnd"/>
      <w:r w:rsidRPr="00F5371C">
        <w:t xml:space="preserve"> программ всех направленностей» в 5 образовательных организациях создано и работает 122 новых места на 287 </w:t>
      </w:r>
      <w:proofErr w:type="spellStart"/>
      <w:r w:rsidRPr="00F5371C">
        <w:t>ученико-мест</w:t>
      </w:r>
      <w:proofErr w:type="spellEnd"/>
      <w:r w:rsidRPr="00F5371C">
        <w:t xml:space="preserve"> по трем направленностям, учреждения оснащены оборудованием общей стоимостью 1 908 ,40 тыс. руб.</w:t>
      </w:r>
    </w:p>
    <w:p w:rsidR="00437F5E" w:rsidRPr="00F5371C" w:rsidRDefault="00437F5E" w:rsidP="00437F5E">
      <w:pPr>
        <w:ind w:firstLine="709"/>
        <w:jc w:val="both"/>
      </w:pPr>
      <w:r w:rsidRPr="00F5371C">
        <w:t xml:space="preserve">В рамках государственной программы Республики Карелия “Развитие образования” в 2022 году в 26 зданиях образовательных учреждений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проведены текущие ремонты с целью устранения предписаний надзорных органов на общую сумму 4210,5 тыс. рублей.</w:t>
      </w:r>
    </w:p>
    <w:p w:rsidR="00437F5E" w:rsidRPr="00F5371C" w:rsidRDefault="00437F5E" w:rsidP="00437F5E">
      <w:pPr>
        <w:ind w:firstLine="709"/>
        <w:jc w:val="both"/>
      </w:pPr>
      <w:proofErr w:type="gramStart"/>
      <w:r w:rsidRPr="00F5371C">
        <w:t xml:space="preserve">В рамках государственной программы Республики Карелия “Развитие образования” в 2022 году разработана проектно-сметная документация на проведение капитальных ремонтов в зданиях школ общеобразовательных учреждений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(здание школы МКОУ ООШ д. </w:t>
      </w:r>
      <w:proofErr w:type="spellStart"/>
      <w:r w:rsidRPr="00F5371C">
        <w:t>Каршево</w:t>
      </w:r>
      <w:proofErr w:type="spellEnd"/>
      <w:r w:rsidRPr="00F5371C">
        <w:t xml:space="preserve">, здание школы МКОУ ООШ </w:t>
      </w:r>
      <w:proofErr w:type="spellStart"/>
      <w:r w:rsidRPr="00F5371C">
        <w:t>д</w:t>
      </w:r>
      <w:proofErr w:type="spellEnd"/>
      <w:r w:rsidRPr="00F5371C">
        <w:t xml:space="preserve"> Куганаволок, здание школы МКОУ ООШ п. Кривцы, здание школы МКОУ ООШ п. </w:t>
      </w:r>
      <w:proofErr w:type="spellStart"/>
      <w:r w:rsidRPr="00F5371C">
        <w:t>Пудожгорский</w:t>
      </w:r>
      <w:proofErr w:type="spellEnd"/>
      <w:r w:rsidRPr="00F5371C">
        <w:t>, здание школы МКОУ ООШ п. Шальский, здание школы в п</w:t>
      </w:r>
      <w:proofErr w:type="gramEnd"/>
      <w:r w:rsidRPr="00F5371C">
        <w:t xml:space="preserve">. </w:t>
      </w:r>
      <w:proofErr w:type="spellStart"/>
      <w:proofErr w:type="gramStart"/>
      <w:r w:rsidRPr="00F5371C">
        <w:t>Бочилово</w:t>
      </w:r>
      <w:proofErr w:type="spellEnd"/>
      <w:r w:rsidRPr="00F5371C">
        <w:t xml:space="preserve"> МКОУ ООШ п. Шальский, здание школы в п. Подпорожье МКОУ ООШ п. Шальский, здание школы МКОУ ООШ п. </w:t>
      </w:r>
      <w:proofErr w:type="spellStart"/>
      <w:r w:rsidRPr="00F5371C">
        <w:t>Кубово</w:t>
      </w:r>
      <w:proofErr w:type="spellEnd"/>
      <w:r w:rsidRPr="00F5371C">
        <w:t xml:space="preserve">, здание школы МКОУ СОШ д. </w:t>
      </w:r>
      <w:proofErr w:type="spellStart"/>
      <w:r w:rsidRPr="00F5371C">
        <w:t>Авдеево</w:t>
      </w:r>
      <w:proofErr w:type="spellEnd"/>
      <w:r w:rsidRPr="00F5371C">
        <w:t>).</w:t>
      </w:r>
      <w:proofErr w:type="gramEnd"/>
      <w:r w:rsidRPr="00F5371C">
        <w:t xml:space="preserve"> Всего на эти цели израсходовано 24 598,9 тыс. рублей.</w:t>
      </w:r>
    </w:p>
    <w:p w:rsidR="00437F5E" w:rsidRPr="00F5371C" w:rsidRDefault="00437F5E" w:rsidP="00437F5E">
      <w:pPr>
        <w:ind w:firstLine="851"/>
      </w:pPr>
    </w:p>
    <w:p w:rsidR="00437F5E" w:rsidRPr="00F5371C" w:rsidRDefault="00437F5E" w:rsidP="00437F5E">
      <w:pPr>
        <w:ind w:firstLine="851"/>
        <w:jc w:val="center"/>
        <w:rPr>
          <w:b/>
        </w:rPr>
      </w:pPr>
      <w:r w:rsidRPr="00F5371C">
        <w:rPr>
          <w:b/>
        </w:rPr>
        <w:t>Культура</w:t>
      </w:r>
    </w:p>
    <w:p w:rsidR="00437F5E" w:rsidRPr="00F5371C" w:rsidRDefault="00437F5E" w:rsidP="00437F5E">
      <w:pPr>
        <w:ind w:firstLine="284"/>
        <w:jc w:val="both"/>
      </w:pPr>
      <w:r w:rsidRPr="00F5371C">
        <w:t xml:space="preserve">Культурно - </w:t>
      </w:r>
      <w:proofErr w:type="spellStart"/>
      <w:r w:rsidRPr="00F5371C">
        <w:t>досуговую</w:t>
      </w:r>
      <w:proofErr w:type="spellEnd"/>
      <w:r w:rsidRPr="00F5371C">
        <w:t xml:space="preserve"> деятельность осуществляют 10 муниципальных казённых учреждений культуры, в состав которых входят 19 </w:t>
      </w:r>
      <w:proofErr w:type="spellStart"/>
      <w:r w:rsidRPr="00F5371C">
        <w:t>досуговых</w:t>
      </w:r>
      <w:proofErr w:type="spellEnd"/>
      <w:r w:rsidRPr="00F5371C">
        <w:t xml:space="preserve"> объектов (17 – ДК, 1 – библиотека, 1 – музей). 3 учреждения бюджетного типа Муниципальное бюджетное учреждение культуры  “Центральная библиотечная система”; Муниципальное бюджетное учреждение культуры “</w:t>
      </w:r>
      <w:proofErr w:type="spellStart"/>
      <w:r w:rsidRPr="00F5371C">
        <w:t>Пудожский</w:t>
      </w:r>
      <w:proofErr w:type="spellEnd"/>
      <w:r w:rsidRPr="00F5371C">
        <w:t xml:space="preserve"> историко-краеведческий музей им. А.Ф.Кораблева”; Муниципальное казенное учреждение культуры “</w:t>
      </w:r>
      <w:proofErr w:type="spellStart"/>
      <w:r w:rsidRPr="00F5371C">
        <w:t>Пудожский</w:t>
      </w:r>
      <w:proofErr w:type="spellEnd"/>
      <w:r w:rsidRPr="00F5371C">
        <w:t xml:space="preserve"> Дом культуры” 7 учреждений казённого типа Муниципальное казённое учреждение культуры “Авдеевский ДК”, “</w:t>
      </w:r>
      <w:proofErr w:type="spellStart"/>
      <w:r w:rsidRPr="00F5371C">
        <w:t>Пяльмский</w:t>
      </w:r>
      <w:proofErr w:type="spellEnd"/>
      <w:r w:rsidRPr="00F5371C">
        <w:t xml:space="preserve"> ДК”, “Шальский ДК”, “</w:t>
      </w:r>
      <w:proofErr w:type="spellStart"/>
      <w:r w:rsidRPr="00F5371C">
        <w:t>Красноборский</w:t>
      </w:r>
      <w:proofErr w:type="spellEnd"/>
      <w:r w:rsidRPr="00F5371C">
        <w:t xml:space="preserve"> ДК”, “</w:t>
      </w:r>
      <w:proofErr w:type="spellStart"/>
      <w:r w:rsidRPr="00F5371C">
        <w:t>Кривецкий</w:t>
      </w:r>
      <w:proofErr w:type="spellEnd"/>
      <w:r w:rsidRPr="00F5371C">
        <w:t xml:space="preserve"> ДК”, “</w:t>
      </w:r>
      <w:proofErr w:type="spellStart"/>
      <w:r w:rsidRPr="00F5371C">
        <w:t>Водлинский</w:t>
      </w:r>
      <w:proofErr w:type="spellEnd"/>
      <w:r w:rsidRPr="00F5371C">
        <w:t xml:space="preserve"> ДК”, “</w:t>
      </w:r>
      <w:proofErr w:type="spellStart"/>
      <w:r w:rsidRPr="00F5371C">
        <w:t>Куганаволокский</w:t>
      </w:r>
      <w:proofErr w:type="spellEnd"/>
      <w:r w:rsidRPr="00F5371C">
        <w:t xml:space="preserve"> ДК”. </w:t>
      </w:r>
      <w:proofErr w:type="gramStart"/>
      <w:r w:rsidRPr="00F5371C">
        <w:t xml:space="preserve">Кроме того, в структуру   </w:t>
      </w:r>
      <w:proofErr w:type="spellStart"/>
      <w:r w:rsidRPr="00F5371C">
        <w:t>Пудожской</w:t>
      </w:r>
      <w:proofErr w:type="spellEnd"/>
      <w:r w:rsidRPr="00F5371C">
        <w:t xml:space="preserve"> централизованной библиотечной системы входят 16 библиотек: д. </w:t>
      </w:r>
      <w:proofErr w:type="spellStart"/>
      <w:r w:rsidRPr="00F5371C">
        <w:t>Авдеево</w:t>
      </w:r>
      <w:proofErr w:type="spellEnd"/>
      <w:r w:rsidRPr="00F5371C">
        <w:t xml:space="preserve">, п. </w:t>
      </w:r>
      <w:proofErr w:type="spellStart"/>
      <w:r w:rsidRPr="00F5371C">
        <w:t>Бочилово</w:t>
      </w:r>
      <w:proofErr w:type="spellEnd"/>
      <w:r w:rsidRPr="00F5371C">
        <w:t xml:space="preserve">, п. </w:t>
      </w:r>
      <w:proofErr w:type="spellStart"/>
      <w:r w:rsidRPr="00F5371C">
        <w:t>Водла</w:t>
      </w:r>
      <w:proofErr w:type="spellEnd"/>
      <w:r w:rsidRPr="00F5371C">
        <w:t xml:space="preserve">, д. </w:t>
      </w:r>
      <w:proofErr w:type="spellStart"/>
      <w:r w:rsidRPr="00F5371C">
        <w:t>Каршево</w:t>
      </w:r>
      <w:proofErr w:type="spellEnd"/>
      <w:r w:rsidRPr="00F5371C">
        <w:t xml:space="preserve">, п. </w:t>
      </w:r>
      <w:proofErr w:type="spellStart"/>
      <w:r w:rsidRPr="00F5371C">
        <w:t>Колово</w:t>
      </w:r>
      <w:proofErr w:type="spellEnd"/>
      <w:r w:rsidRPr="00F5371C">
        <w:t xml:space="preserve">, д. </w:t>
      </w:r>
      <w:proofErr w:type="spellStart"/>
      <w:r w:rsidRPr="00F5371C">
        <w:t>Колодозеро</w:t>
      </w:r>
      <w:proofErr w:type="spellEnd"/>
      <w:r w:rsidRPr="00F5371C">
        <w:t xml:space="preserve">, п. </w:t>
      </w:r>
      <w:proofErr w:type="spellStart"/>
      <w:r w:rsidRPr="00F5371C">
        <w:t>Красноборский</w:t>
      </w:r>
      <w:proofErr w:type="spellEnd"/>
      <w:r w:rsidRPr="00F5371C">
        <w:t xml:space="preserve">, п. Кривцы, п. </w:t>
      </w:r>
      <w:proofErr w:type="spellStart"/>
      <w:r w:rsidRPr="00F5371C">
        <w:t>Кубово</w:t>
      </w:r>
      <w:proofErr w:type="spellEnd"/>
      <w:r w:rsidRPr="00F5371C">
        <w:t xml:space="preserve">, д. Куганаволок, п. Онежский, п. </w:t>
      </w:r>
      <w:proofErr w:type="spellStart"/>
      <w:r w:rsidRPr="00F5371C">
        <w:t>Пудожгорский</w:t>
      </w:r>
      <w:proofErr w:type="spellEnd"/>
      <w:r w:rsidRPr="00F5371C">
        <w:t xml:space="preserve">, п. Пяльма, д. </w:t>
      </w:r>
      <w:proofErr w:type="spellStart"/>
      <w:r w:rsidRPr="00F5371C">
        <w:t>Рагнукса</w:t>
      </w:r>
      <w:proofErr w:type="spellEnd"/>
      <w:r w:rsidRPr="00F5371C">
        <w:t xml:space="preserve">, п. Стеклянное, п. Шальский. </w:t>
      </w:r>
      <w:proofErr w:type="gramEnd"/>
    </w:p>
    <w:p w:rsidR="00437F5E" w:rsidRPr="00F5371C" w:rsidRDefault="00437F5E" w:rsidP="00437F5E">
      <w:pPr>
        <w:tabs>
          <w:tab w:val="center" w:pos="4677"/>
          <w:tab w:val="right" w:pos="9355"/>
        </w:tabs>
        <w:ind w:firstLine="284"/>
        <w:jc w:val="both"/>
      </w:pPr>
      <w:proofErr w:type="spellStart"/>
      <w:r w:rsidRPr="00F5371C">
        <w:t>Досуговые</w:t>
      </w:r>
      <w:proofErr w:type="spellEnd"/>
      <w:r w:rsidRPr="00F5371C">
        <w:t xml:space="preserve"> объекты располагаются в 17 зданиях.</w:t>
      </w:r>
    </w:p>
    <w:p w:rsidR="00437F5E" w:rsidRPr="00F5371C" w:rsidRDefault="00437F5E" w:rsidP="00437F5E">
      <w:pPr>
        <w:ind w:firstLine="284"/>
        <w:jc w:val="both"/>
      </w:pPr>
      <w:r w:rsidRPr="00F5371C">
        <w:t>Количество клубных формирований, работающих  на базе муниципальных казенных учреждений – 73, количество участников – 915.</w:t>
      </w:r>
    </w:p>
    <w:p w:rsidR="00437F5E" w:rsidRPr="00F5371C" w:rsidRDefault="00437F5E" w:rsidP="00437F5E">
      <w:pPr>
        <w:ind w:firstLine="284"/>
        <w:jc w:val="both"/>
      </w:pPr>
      <w:r w:rsidRPr="00F5371C">
        <w:t xml:space="preserve">В рамках национального проекта «Культура» основной показатель, установленный для </w:t>
      </w:r>
      <w:proofErr w:type="spellStart"/>
      <w:r w:rsidRPr="00F5371C">
        <w:t>Пудожского</w:t>
      </w:r>
      <w:proofErr w:type="spellEnd"/>
      <w:r w:rsidRPr="00F5371C">
        <w:t xml:space="preserve"> муниципального района «Количество посещений организаций культуры» (человек), не выполнен в связи с соблюдением рекомендаций начала СВО и соблюдения рекомендаций в период возрастания вирусной инфекции, а также в связи с ликвидацией МБУ “Районный </w:t>
      </w:r>
      <w:proofErr w:type="spellStart"/>
      <w:r w:rsidRPr="00F5371C">
        <w:t>культурно-досуговый</w:t>
      </w:r>
      <w:proofErr w:type="spellEnd"/>
      <w:r w:rsidRPr="00F5371C">
        <w:t xml:space="preserve"> центр” Достижения показателя составляет 78,59%.</w:t>
      </w:r>
    </w:p>
    <w:p w:rsidR="00437F5E" w:rsidRPr="00F5371C" w:rsidRDefault="00437F5E" w:rsidP="00437F5E">
      <w:pPr>
        <w:ind w:firstLine="426"/>
        <w:jc w:val="both"/>
      </w:pPr>
      <w:r w:rsidRPr="00F5371C">
        <w:t xml:space="preserve">В 2022 году  выполнен ремонт наружной стены здания МБУ “Районный </w:t>
      </w:r>
      <w:proofErr w:type="spellStart"/>
      <w:r w:rsidRPr="00F5371C">
        <w:t>культурно-досуговый</w:t>
      </w:r>
      <w:proofErr w:type="spellEnd"/>
      <w:r w:rsidRPr="00F5371C">
        <w:t xml:space="preserve"> центр” на общую сумму 2 260 677,00 рублей. В том числе:  за счет средств субсидии из федерального бюджета - 2 215 690,00, за счет средств субсидий из бюджета Республики Карелия – 22 380,71  рублей, за счет средств местного бюджета – 22 606,77 рублей.</w:t>
      </w:r>
    </w:p>
    <w:p w:rsidR="00437F5E" w:rsidRPr="00F5371C" w:rsidRDefault="00437F5E" w:rsidP="00437F5E">
      <w:pPr>
        <w:ind w:firstLine="284"/>
        <w:jc w:val="both"/>
      </w:pPr>
      <w:proofErr w:type="gramStart"/>
      <w:r w:rsidRPr="00F5371C">
        <w:t xml:space="preserve">Общее количество </w:t>
      </w:r>
      <w:r w:rsidRPr="00F5371C">
        <w:rPr>
          <w:b/>
        </w:rPr>
        <w:t xml:space="preserve">объектов культурного наследия, </w:t>
      </w:r>
      <w:r w:rsidRPr="00F5371C">
        <w:t>расположенных на территории района  - 41 объект, объекты архитектуры – 101 объект, памятники археологии – 180 объектов, объекты археологии – 41 объект, достопримечательные места – 3 места (1-федерального значения).</w:t>
      </w:r>
      <w:proofErr w:type="gramEnd"/>
    </w:p>
    <w:p w:rsidR="00437F5E" w:rsidRPr="00F5371C" w:rsidRDefault="00437F5E" w:rsidP="00437F5E">
      <w:r>
        <w:t xml:space="preserve">   </w:t>
      </w:r>
    </w:p>
    <w:p w:rsidR="00437F5E" w:rsidRPr="00F5371C" w:rsidRDefault="00437F5E" w:rsidP="00437F5E">
      <w:pPr>
        <w:ind w:firstLine="851"/>
        <w:jc w:val="center"/>
        <w:rPr>
          <w:b/>
        </w:rPr>
      </w:pPr>
      <w:r w:rsidRPr="00F5371C">
        <w:rPr>
          <w:b/>
        </w:rPr>
        <w:t xml:space="preserve">Инициативное </w:t>
      </w:r>
      <w:proofErr w:type="spellStart"/>
      <w:r w:rsidRPr="00F5371C">
        <w:rPr>
          <w:b/>
        </w:rPr>
        <w:t>бюджетирова</w:t>
      </w:r>
      <w:r>
        <w:rPr>
          <w:b/>
        </w:rPr>
        <w:t>ние</w:t>
      </w:r>
      <w:proofErr w:type="spellEnd"/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</w:rPr>
        <w:lastRenderedPageBreak/>
        <w:t xml:space="preserve"> </w:t>
      </w:r>
      <w:r>
        <w:rPr>
          <w:color w:val="000000"/>
        </w:rPr>
        <w:tab/>
      </w:r>
      <w:r w:rsidRPr="00F5371C">
        <w:rPr>
          <w:color w:val="000000"/>
        </w:rPr>
        <w:t xml:space="preserve">Администрация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совместно с поселениями участвует в  различных проектах и программах. Администрация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совместно с поселениями участвует в  различных проектах, так за 2022 год было направлено более 34,6 млн. </w:t>
      </w:r>
      <w:proofErr w:type="gramStart"/>
      <w:r w:rsidRPr="00F5371C">
        <w:rPr>
          <w:color w:val="000000"/>
        </w:rPr>
        <w:t>рублей</w:t>
      </w:r>
      <w:proofErr w:type="gramEnd"/>
      <w:r w:rsidRPr="00F5371C">
        <w:rPr>
          <w:color w:val="000000"/>
        </w:rPr>
        <w:t xml:space="preserve"> в том числе вклад физических и юридических лиц составил более 1,7 млн. рублей. Вовлечено в реализацию проектов на территории района 4848 активных граждан района, которые принимают как трудовое участие в реализации проектов, так и активно участвуют в опросах, анкетировании, собраниях.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>В рамках реализации федерального проекта «Формирование комфортной городской среды» на территории района (</w:t>
      </w:r>
      <w:proofErr w:type="spellStart"/>
      <w:r w:rsidRPr="00F5371C">
        <w:rPr>
          <w:color w:val="000000"/>
        </w:rPr>
        <w:t>Шальское</w:t>
      </w:r>
      <w:proofErr w:type="spellEnd"/>
      <w:r w:rsidRPr="00F5371C">
        <w:rPr>
          <w:color w:val="000000"/>
        </w:rPr>
        <w:t xml:space="preserve">, </w:t>
      </w:r>
      <w:proofErr w:type="spellStart"/>
      <w:r w:rsidRPr="00F5371C">
        <w:rPr>
          <w:color w:val="000000"/>
        </w:rPr>
        <w:t>Пяльмское</w:t>
      </w:r>
      <w:proofErr w:type="spellEnd"/>
      <w:r w:rsidRPr="00F5371C">
        <w:rPr>
          <w:color w:val="000000"/>
        </w:rPr>
        <w:t xml:space="preserve"> сельские 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поселения) в 2022 году благоустроено 5 дворовых и 4 общественных территории,  на которые было направлено более 7 млн.608 тыс. руб.</w:t>
      </w:r>
    </w:p>
    <w:p w:rsidR="00437F5E" w:rsidRPr="00F5371C" w:rsidRDefault="00437F5E" w:rsidP="00437F5E">
      <w:pPr>
        <w:ind w:firstLine="851"/>
      </w:pPr>
      <w:r w:rsidRPr="00F5371C">
        <w:rPr>
          <w:color w:val="000000"/>
        </w:rPr>
        <w:t xml:space="preserve">В рамках </w:t>
      </w:r>
      <w:r w:rsidRPr="00F5371C">
        <w:rPr>
          <w:b/>
          <w:color w:val="000000"/>
        </w:rPr>
        <w:t>«</w:t>
      </w:r>
      <w:r w:rsidRPr="00F5371C">
        <w:rPr>
          <w:color w:val="000000"/>
        </w:rPr>
        <w:t xml:space="preserve">Программы  Поддержки местных инициатив» в 2022 году реализовано 11 проектов </w:t>
      </w:r>
      <w:r w:rsidRPr="00F5371C">
        <w:t xml:space="preserve"> на территории шести сельских поселений: </w:t>
      </w:r>
      <w:r w:rsidRPr="00F5371C">
        <w:rPr>
          <w:color w:val="000000"/>
        </w:rPr>
        <w:t xml:space="preserve">Общий объем финансирования – </w:t>
      </w:r>
      <w:r w:rsidRPr="00F5371C">
        <w:t xml:space="preserve">18 млн. 843 тыс. рублей. В рамках реализации проектов проведены работы по ремонту дорог местного значения, ремонту сетей водоснабжения, установке контейнерных площадок, ремонту кровли в МКОУ ООШ д. </w:t>
      </w:r>
      <w:proofErr w:type="spellStart"/>
      <w:r w:rsidRPr="00F5371C">
        <w:t>Карешво</w:t>
      </w:r>
      <w:proofErr w:type="spellEnd"/>
      <w:r w:rsidRPr="00F5371C">
        <w:t xml:space="preserve"> и замене окон и дверей в школе МКОУ ООШ д. Куганаволок.</w:t>
      </w:r>
    </w:p>
    <w:p w:rsidR="00437F5E" w:rsidRPr="00F5371C" w:rsidRDefault="00437F5E" w:rsidP="00437F5E">
      <w:pPr>
        <w:ind w:firstLine="851"/>
      </w:pPr>
      <w:r w:rsidRPr="00F5371C">
        <w:t>В рамках проекта «Народный бюджет» на территории района в 202 году был реализован 1 проект. На территории Авдеевского сельского поселения  реализован проект по ремонту дорог местного значения. Всего на реализацию мероприятия было направлено 1,5 млн. рублей.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По состоянию на 01.01.2023г.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муниципального района зарегистрировано 55 </w:t>
      </w:r>
      <w:proofErr w:type="spellStart"/>
      <w:r w:rsidRPr="00F5371C">
        <w:rPr>
          <w:b/>
          <w:color w:val="000000"/>
        </w:rPr>
        <w:t>ТОСов</w:t>
      </w:r>
      <w:proofErr w:type="spellEnd"/>
      <w:r w:rsidRPr="00F5371C">
        <w:rPr>
          <w:b/>
          <w:color w:val="000000"/>
        </w:rPr>
        <w:t xml:space="preserve">, </w:t>
      </w:r>
      <w:r w:rsidRPr="00F5371C">
        <w:rPr>
          <w:color w:val="000000"/>
        </w:rPr>
        <w:t xml:space="preserve">три из которых были образованы в прошедшем 2022 году. </w:t>
      </w:r>
      <w:proofErr w:type="gramStart"/>
      <w:r w:rsidRPr="00F5371C">
        <w:rPr>
          <w:color w:val="000000"/>
        </w:rPr>
        <w:t>ТОС созданы на территории всех поселений района.</w:t>
      </w:r>
      <w:proofErr w:type="gramEnd"/>
      <w:r w:rsidRPr="00F5371C">
        <w:rPr>
          <w:color w:val="000000"/>
        </w:rPr>
        <w:t xml:space="preserve"> Большинство ТОС образовано на территории </w:t>
      </w:r>
      <w:proofErr w:type="spellStart"/>
      <w:r w:rsidRPr="00F5371C">
        <w:rPr>
          <w:color w:val="000000"/>
        </w:rPr>
        <w:t>Пудожского</w:t>
      </w:r>
      <w:proofErr w:type="spellEnd"/>
      <w:r w:rsidRPr="00F5371C">
        <w:rPr>
          <w:color w:val="000000"/>
        </w:rPr>
        <w:t xml:space="preserve"> городского поселения и составляет 51% от общего числа. 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За счет иного межбюджетного трансферта  из бюджета Республики Карелия </w:t>
      </w:r>
      <w:proofErr w:type="spellStart"/>
      <w:r w:rsidRPr="00F5371C">
        <w:rPr>
          <w:color w:val="000000"/>
        </w:rPr>
        <w:t>ТОСами</w:t>
      </w:r>
      <w:proofErr w:type="spellEnd"/>
      <w:r w:rsidRPr="00F5371C">
        <w:rPr>
          <w:color w:val="000000"/>
        </w:rPr>
        <w:t xml:space="preserve"> реализованы  14 социально значимых проектов. Общий объем средств направленных на реализацию проектов составил более 6,6 млн. </w:t>
      </w:r>
      <w:proofErr w:type="spellStart"/>
      <w:r w:rsidRPr="00F5371C">
        <w:rPr>
          <w:color w:val="000000"/>
        </w:rPr>
        <w:t>руб</w:t>
      </w:r>
      <w:proofErr w:type="spellEnd"/>
      <w:proofErr w:type="gramStart"/>
      <w:r w:rsidRPr="00F5371C">
        <w:rPr>
          <w:color w:val="000000"/>
        </w:rPr>
        <w:t xml:space="preserve"> В</w:t>
      </w:r>
      <w:proofErr w:type="gramEnd"/>
      <w:r w:rsidRPr="00F5371C">
        <w:rPr>
          <w:color w:val="000000"/>
        </w:rPr>
        <w:t xml:space="preserve"> рамках ТОС были выполнены работы по обустройству детских игровых площадок, ремонту дорог местного значения, ремонту систем водоснабжения и уличного освещения,  обустройству контейнерных площадок. Также 5 </w:t>
      </w:r>
      <w:proofErr w:type="spellStart"/>
      <w:r w:rsidRPr="00F5371C">
        <w:rPr>
          <w:color w:val="000000"/>
        </w:rPr>
        <w:t>ТОСам</w:t>
      </w:r>
      <w:proofErr w:type="spellEnd"/>
      <w:r w:rsidRPr="00F5371C">
        <w:rPr>
          <w:color w:val="000000"/>
        </w:rPr>
        <w:t xml:space="preserve"> была выделен иной межбюджетный трансферт в сумме 54,0 тыс. рублей на обеспечение уставной деятельности и 1 ТОС стал победителем республиканского конкурса «Лучшее ТОС».</w:t>
      </w:r>
    </w:p>
    <w:p w:rsidR="00437F5E" w:rsidRPr="00F5371C" w:rsidRDefault="00437F5E" w:rsidP="00437F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 w:rsidRPr="00F5371C">
        <w:rPr>
          <w:color w:val="000000"/>
        </w:rPr>
        <w:t xml:space="preserve">По итогам конкурсного отбора по  определению территорий, добившихся наилучших результатов в самоорганизации граждан по месту жительства для решения вопросов местного значения  ТОС “Добрые дела” (Авдеевское сельское поселение) стал одним из победителей республиканского конкурса «Лучшее ТОС» и получил грант в размере 50,0 тыс. рублей на дальнейшее развитие. За счет указанных средств </w:t>
      </w:r>
      <w:proofErr w:type="spellStart"/>
      <w:r w:rsidRPr="00F5371C">
        <w:rPr>
          <w:color w:val="000000"/>
        </w:rPr>
        <w:t>ТОСом</w:t>
      </w:r>
      <w:proofErr w:type="spellEnd"/>
      <w:r w:rsidRPr="00F5371C">
        <w:rPr>
          <w:color w:val="000000"/>
        </w:rPr>
        <w:t xml:space="preserve"> был приобретен проектор и офисное оборудование.</w:t>
      </w:r>
    </w:p>
    <w:p w:rsidR="00437F5E" w:rsidRDefault="00437F5E" w:rsidP="00437F5E">
      <w:pPr>
        <w:ind w:firstLine="851"/>
        <w:rPr>
          <w:color w:val="000000"/>
        </w:rPr>
      </w:pP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Обращение граждан, исполнение поручений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течение 2022 года в органах исполнительной власти Республики Карелия и администрации </w:t>
      </w:r>
      <w:proofErr w:type="spellStart"/>
      <w:r>
        <w:rPr>
          <w:color w:val="000000" w:themeColor="text1"/>
        </w:rPr>
        <w:t>Пудожского</w:t>
      </w:r>
      <w:proofErr w:type="spellEnd"/>
      <w:r>
        <w:rPr>
          <w:color w:val="000000" w:themeColor="text1"/>
        </w:rPr>
        <w:t xml:space="preserve"> муниципального района на исполнении было 50 поручений Главы Республики Карелия, исполнено 44 поручения.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В течение 2022 года в администрацию </w:t>
      </w:r>
      <w:proofErr w:type="spellStart"/>
      <w:r>
        <w:rPr>
          <w:color w:val="000000" w:themeColor="text1"/>
        </w:rPr>
        <w:t>Пудожского</w:t>
      </w:r>
      <w:proofErr w:type="spellEnd"/>
      <w:r>
        <w:rPr>
          <w:color w:val="000000" w:themeColor="text1"/>
        </w:rPr>
        <w:t xml:space="preserve"> муниципального района поступило 405 обращение граждан: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лично в АПМР – 273;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в ходе приема граждан – 36;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через органы исполнительной власти РК – 96. Кроме того, обработано около 500 обращений, поступивших через социальные сети, среди них почти 2/3 составляют повторяющиеся сообщения.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b/>
          <w:shd w:val="clear" w:color="auto" w:fill="FBFBFB"/>
        </w:rPr>
      </w:pPr>
      <w:r>
        <w:rPr>
          <w:color w:val="000000" w:themeColor="text1"/>
        </w:rPr>
        <w:lastRenderedPageBreak/>
        <w:t xml:space="preserve">Стоит отметить, что работа с обращениями граждан осуществляется через </w:t>
      </w:r>
      <w:r>
        <w:t>ресурс «</w:t>
      </w:r>
      <w:r>
        <w:rPr>
          <w:shd w:val="clear" w:color="auto" w:fill="FBFBFB"/>
        </w:rPr>
        <w:t xml:space="preserve">Инцидент Менеджмент» — это система реагирования на жалобы и вопросы, которые граждане оставляют в </w:t>
      </w:r>
      <w:proofErr w:type="spellStart"/>
      <w:r>
        <w:rPr>
          <w:shd w:val="clear" w:color="auto" w:fill="FBFBFB"/>
        </w:rPr>
        <w:t>соцсетях</w:t>
      </w:r>
      <w:proofErr w:type="spellEnd"/>
      <w:r>
        <w:rPr>
          <w:shd w:val="clear" w:color="auto" w:fill="FBFBFB"/>
        </w:rPr>
        <w:t>. Мониторинг жалоб и обращений граждан происходит в круглосуточном режиме. Это позволяет сократить срок их выявления и способствует быстрому реагированию органов государственной власти на проблемы жителей.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center"/>
        <w:rPr>
          <w:b/>
          <w:shd w:val="clear" w:color="auto" w:fill="FBFBFB"/>
        </w:rPr>
      </w:pP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center"/>
        <w:rPr>
          <w:b/>
          <w:color w:val="000000" w:themeColor="text1"/>
        </w:rPr>
      </w:pPr>
      <w:r>
        <w:rPr>
          <w:b/>
          <w:shd w:val="clear" w:color="auto" w:fill="FBFBFB"/>
        </w:rPr>
        <w:t>Основные задачи на 2022 год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протяжении ряда лет вся работа направлена на стабилизацию финансового состояния </w:t>
      </w:r>
      <w:proofErr w:type="spellStart"/>
      <w:r>
        <w:rPr>
          <w:color w:val="000000" w:themeColor="text1"/>
        </w:rPr>
        <w:t>Пудожского</w:t>
      </w:r>
      <w:proofErr w:type="spellEnd"/>
      <w:r>
        <w:rPr>
          <w:color w:val="000000" w:themeColor="text1"/>
        </w:rPr>
        <w:t xml:space="preserve"> района. Эта работа будет продолжена и в 2023 году, основные задачи, которые планируется решать в течение этого года, это: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 w:themeColor="text1"/>
        </w:rPr>
        <w:t>- осуществление мер, направленных на рост налоговых и неналоговых доходов консолидированного</w:t>
      </w:r>
      <w:r>
        <w:rPr>
          <w:color w:val="000000"/>
        </w:rPr>
        <w:t xml:space="preserve"> бюджета муниципального района;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 w:themeColor="text1"/>
        </w:rPr>
        <w:t>- осуществление мер, направленных на</w:t>
      </w:r>
      <w:r>
        <w:rPr>
          <w:color w:val="000000"/>
        </w:rPr>
        <w:t xml:space="preserve"> привлечение инвестиций на территорию района;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/>
        </w:rPr>
        <w:t>-  совершенствование образовательного комплекса реализующего программу школьного  и дошкольного образования;</w:t>
      </w:r>
    </w:p>
    <w:p w:rsidR="00437F5E" w:rsidRDefault="00437F5E" w:rsidP="00437F5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</w:rPr>
      </w:pPr>
      <w:r>
        <w:rPr>
          <w:color w:val="000000"/>
        </w:rPr>
        <w:t xml:space="preserve">- реализация целевых  федеральных и республиканских программ, направленных на улучшение жизнедеятельности населения </w:t>
      </w:r>
      <w:proofErr w:type="spellStart"/>
      <w:r>
        <w:rPr>
          <w:color w:val="000000"/>
        </w:rPr>
        <w:t>Пудожского</w:t>
      </w:r>
      <w:proofErr w:type="spellEnd"/>
      <w:r>
        <w:rPr>
          <w:color w:val="000000"/>
        </w:rPr>
        <w:t xml:space="preserve"> района.</w:t>
      </w:r>
    </w:p>
    <w:p w:rsidR="00437F5E" w:rsidRDefault="00437F5E" w:rsidP="00437F5E">
      <w:pPr>
        <w:tabs>
          <w:tab w:val="left" w:pos="6521"/>
          <w:tab w:val="left" w:pos="8789"/>
        </w:tabs>
        <w:ind w:firstLine="851"/>
        <w:rPr>
          <w:b/>
          <w:color w:val="C00000"/>
          <w:sz w:val="28"/>
          <w:szCs w:val="28"/>
          <w:shd w:val="clear" w:color="auto" w:fill="FFFFFF"/>
        </w:rPr>
      </w:pPr>
    </w:p>
    <w:p w:rsidR="00437F5E" w:rsidRDefault="00437F5E" w:rsidP="00437F5E">
      <w:pPr>
        <w:tabs>
          <w:tab w:val="left" w:pos="6521"/>
          <w:tab w:val="left" w:pos="878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37F5E" w:rsidRDefault="00437F5E" w:rsidP="00437F5E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F5E" w:rsidRDefault="00437F5E" w:rsidP="00437F5E">
      <w:pPr>
        <w:jc w:val="right"/>
      </w:pPr>
    </w:p>
    <w:p w:rsidR="00437F5E" w:rsidRDefault="00437F5E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2A53A9" w:rsidRDefault="002A53A9" w:rsidP="00437F5E">
      <w:pPr>
        <w:pStyle w:val="ConsPlusNormal"/>
        <w:widowControl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A53A9" w:rsidSect="00437F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CD"/>
    <w:multiLevelType w:val="hybridMultilevel"/>
    <w:tmpl w:val="6682E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E1496"/>
    <w:multiLevelType w:val="hybridMultilevel"/>
    <w:tmpl w:val="2D4C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B10B81"/>
    <w:multiLevelType w:val="hybridMultilevel"/>
    <w:tmpl w:val="BEB6F420"/>
    <w:lvl w:ilvl="0" w:tplc="343E9EC6">
      <w:start w:val="1"/>
      <w:numFmt w:val="decimal"/>
      <w:lvlText w:val="%1."/>
      <w:lvlJc w:val="left"/>
      <w:pPr>
        <w:ind w:left="217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877A1"/>
    <w:rsid w:val="000A49E9"/>
    <w:rsid w:val="000B3192"/>
    <w:rsid w:val="000B5960"/>
    <w:rsid w:val="000C226A"/>
    <w:rsid w:val="000E2627"/>
    <w:rsid w:val="001067E3"/>
    <w:rsid w:val="0011625A"/>
    <w:rsid w:val="00142CCB"/>
    <w:rsid w:val="00143768"/>
    <w:rsid w:val="00160BB5"/>
    <w:rsid w:val="001A4AAE"/>
    <w:rsid w:val="001B38D9"/>
    <w:rsid w:val="00211B8F"/>
    <w:rsid w:val="002311FA"/>
    <w:rsid w:val="00244AEA"/>
    <w:rsid w:val="0029008B"/>
    <w:rsid w:val="002A53A9"/>
    <w:rsid w:val="002A6A99"/>
    <w:rsid w:val="002A6F87"/>
    <w:rsid w:val="002B099B"/>
    <w:rsid w:val="002B1456"/>
    <w:rsid w:val="002B3C45"/>
    <w:rsid w:val="002D1040"/>
    <w:rsid w:val="002E7504"/>
    <w:rsid w:val="002F068D"/>
    <w:rsid w:val="00316752"/>
    <w:rsid w:val="00344BC3"/>
    <w:rsid w:val="003523BC"/>
    <w:rsid w:val="003638AC"/>
    <w:rsid w:val="003C2A1D"/>
    <w:rsid w:val="003D2971"/>
    <w:rsid w:val="004030A6"/>
    <w:rsid w:val="004068C1"/>
    <w:rsid w:val="00437F5E"/>
    <w:rsid w:val="0045435A"/>
    <w:rsid w:val="00492744"/>
    <w:rsid w:val="004937DA"/>
    <w:rsid w:val="004A0A39"/>
    <w:rsid w:val="004C1147"/>
    <w:rsid w:val="004F24B9"/>
    <w:rsid w:val="00541EAC"/>
    <w:rsid w:val="005669AC"/>
    <w:rsid w:val="005761B4"/>
    <w:rsid w:val="00576373"/>
    <w:rsid w:val="0058122C"/>
    <w:rsid w:val="005C6A67"/>
    <w:rsid w:val="005D28CD"/>
    <w:rsid w:val="005D4499"/>
    <w:rsid w:val="005D6BC4"/>
    <w:rsid w:val="005E1B32"/>
    <w:rsid w:val="00601F6B"/>
    <w:rsid w:val="00605EC7"/>
    <w:rsid w:val="006174D0"/>
    <w:rsid w:val="00645833"/>
    <w:rsid w:val="006503F3"/>
    <w:rsid w:val="00673B07"/>
    <w:rsid w:val="006A491A"/>
    <w:rsid w:val="006A64A1"/>
    <w:rsid w:val="006B1FFB"/>
    <w:rsid w:val="006D7E5E"/>
    <w:rsid w:val="006E08D2"/>
    <w:rsid w:val="006E3EE9"/>
    <w:rsid w:val="00711EA1"/>
    <w:rsid w:val="00715E76"/>
    <w:rsid w:val="007F249F"/>
    <w:rsid w:val="007F4B31"/>
    <w:rsid w:val="00825C15"/>
    <w:rsid w:val="00830E29"/>
    <w:rsid w:val="00870A4F"/>
    <w:rsid w:val="00874CB6"/>
    <w:rsid w:val="00892894"/>
    <w:rsid w:val="008A18DF"/>
    <w:rsid w:val="008B0122"/>
    <w:rsid w:val="008D7772"/>
    <w:rsid w:val="008F1C88"/>
    <w:rsid w:val="00912BA1"/>
    <w:rsid w:val="00927E4B"/>
    <w:rsid w:val="0094147A"/>
    <w:rsid w:val="00952064"/>
    <w:rsid w:val="00977C94"/>
    <w:rsid w:val="00990EF5"/>
    <w:rsid w:val="00993A64"/>
    <w:rsid w:val="009A0094"/>
    <w:rsid w:val="009B4E0F"/>
    <w:rsid w:val="009E56C8"/>
    <w:rsid w:val="00A13E7B"/>
    <w:rsid w:val="00A53A8E"/>
    <w:rsid w:val="00A8330C"/>
    <w:rsid w:val="00AB172D"/>
    <w:rsid w:val="00AB1F40"/>
    <w:rsid w:val="00AC084A"/>
    <w:rsid w:val="00AC091F"/>
    <w:rsid w:val="00AC0BB0"/>
    <w:rsid w:val="00B01CFE"/>
    <w:rsid w:val="00B04865"/>
    <w:rsid w:val="00B3542F"/>
    <w:rsid w:val="00B362B7"/>
    <w:rsid w:val="00B42742"/>
    <w:rsid w:val="00BB5CC7"/>
    <w:rsid w:val="00BD182F"/>
    <w:rsid w:val="00BE40D8"/>
    <w:rsid w:val="00BF0A9C"/>
    <w:rsid w:val="00C36676"/>
    <w:rsid w:val="00C4799E"/>
    <w:rsid w:val="00C6316B"/>
    <w:rsid w:val="00C6622F"/>
    <w:rsid w:val="00C716E6"/>
    <w:rsid w:val="00C92CD0"/>
    <w:rsid w:val="00CE7749"/>
    <w:rsid w:val="00CF7137"/>
    <w:rsid w:val="00D05BB3"/>
    <w:rsid w:val="00D23FFA"/>
    <w:rsid w:val="00D4553C"/>
    <w:rsid w:val="00D464C2"/>
    <w:rsid w:val="00D8038A"/>
    <w:rsid w:val="00DA55BA"/>
    <w:rsid w:val="00DC19F8"/>
    <w:rsid w:val="00DC2B82"/>
    <w:rsid w:val="00DD74F5"/>
    <w:rsid w:val="00DE5A35"/>
    <w:rsid w:val="00E100AF"/>
    <w:rsid w:val="00E17545"/>
    <w:rsid w:val="00E33107"/>
    <w:rsid w:val="00E64B02"/>
    <w:rsid w:val="00E764F0"/>
    <w:rsid w:val="00E83360"/>
    <w:rsid w:val="00E87BCD"/>
    <w:rsid w:val="00EA2C18"/>
    <w:rsid w:val="00EB1C04"/>
    <w:rsid w:val="00EF53FD"/>
    <w:rsid w:val="00F1440A"/>
    <w:rsid w:val="00F75121"/>
    <w:rsid w:val="00F759E9"/>
    <w:rsid w:val="00FD2FC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5761B4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basedOn w:val="a0"/>
    <w:rsid w:val="002A53A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uiPriority w:val="99"/>
    <w:unhideWhenUsed/>
    <w:rsid w:val="00437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2%D0%B5%D0%B6%D1%8C%D0%B5%D0%B3%D0%BE%D1%80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2%D0%B5%D0%B6%D1%8C%D1%8F_%D0%93%D0%BE%D1%80%D0%B0_(%D1%81%D1%82%D0%B0%D0%BD%D1%86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32007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19</cp:revision>
  <cp:lastPrinted>2023-03-28T11:36:00Z</cp:lastPrinted>
  <dcterms:created xsi:type="dcterms:W3CDTF">2022-03-16T18:20:00Z</dcterms:created>
  <dcterms:modified xsi:type="dcterms:W3CDTF">2023-03-28T11:36:00Z</dcterms:modified>
</cp:coreProperties>
</file>