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CC" w:rsidRDefault="00D60938" w:rsidP="009C4E7B">
      <w:pPr>
        <w:spacing w:line="240" w:lineRule="atLeast"/>
        <w:rPr>
          <w:sz w:val="28"/>
        </w:rPr>
      </w:pPr>
      <w:r w:rsidRPr="00D609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6.25pt;width:54.05pt;height:1in;z-index:1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818330279" r:id="rId9"/>
        </w:pict>
      </w:r>
    </w:p>
    <w:p w:rsidR="00AE5ACC" w:rsidRDefault="00AE5ACC" w:rsidP="002D7157">
      <w:pPr>
        <w:pStyle w:val="1"/>
        <w:jc w:val="center"/>
      </w:pPr>
      <w:r>
        <w:t>Р</w:t>
      </w:r>
      <w:r w:rsidR="002D7157">
        <w:t>еспублика Карелия</w:t>
      </w:r>
    </w:p>
    <w:p w:rsidR="00AE5ACC" w:rsidRDefault="00AE5ACC" w:rsidP="002D7157">
      <w:pPr>
        <w:pStyle w:val="1"/>
        <w:jc w:val="center"/>
      </w:pPr>
    </w:p>
    <w:p w:rsidR="00AE5ACC" w:rsidRDefault="00AE5ACC" w:rsidP="002D7157">
      <w:pPr>
        <w:pStyle w:val="1"/>
        <w:jc w:val="center"/>
      </w:pPr>
      <w:r>
        <w:t>А</w:t>
      </w:r>
      <w:r w:rsidR="002D7157">
        <w:t>дминистрация Пудожского муниципального района</w:t>
      </w:r>
    </w:p>
    <w:p w:rsidR="00AE5ACC" w:rsidRDefault="00AE5ACC" w:rsidP="00D60A99">
      <w:pPr>
        <w:pStyle w:val="1"/>
      </w:pPr>
      <w:r>
        <w:t xml:space="preserve">                                 </w:t>
      </w:r>
    </w:p>
    <w:p w:rsidR="00AE5ACC" w:rsidRDefault="00AE5ACC" w:rsidP="002D7157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83A43" w:rsidRDefault="00383A43" w:rsidP="00383A43"/>
    <w:p w:rsidR="00E809D5" w:rsidRDefault="00E809D5" w:rsidP="00E809D5">
      <w:pPr>
        <w:jc w:val="center"/>
      </w:pPr>
      <w:r w:rsidRPr="003E64F3">
        <w:t>г.Пудож</w:t>
      </w:r>
    </w:p>
    <w:p w:rsidR="00E809D5" w:rsidRPr="00383A43" w:rsidRDefault="00E809D5" w:rsidP="00E809D5">
      <w:pPr>
        <w:jc w:val="center"/>
      </w:pPr>
    </w:p>
    <w:p w:rsidR="00E809D5" w:rsidRPr="003E64F3" w:rsidRDefault="00AE5ACC" w:rsidP="00C149A8">
      <w:pPr>
        <w:jc w:val="center"/>
      </w:pPr>
      <w:r>
        <w:t xml:space="preserve">  </w:t>
      </w:r>
      <w:r w:rsidR="00383A43" w:rsidRPr="003E64F3">
        <w:t>От</w:t>
      </w:r>
      <w:r w:rsidR="008C6A7B">
        <w:t xml:space="preserve">           </w:t>
      </w:r>
      <w:r w:rsidR="00FE3719">
        <w:t xml:space="preserve"> </w:t>
      </w:r>
      <w:r w:rsidR="00383A43" w:rsidRPr="003E64F3">
        <w:t xml:space="preserve">г.   </w:t>
      </w:r>
      <w:r w:rsidR="00854866">
        <w:t xml:space="preserve">          </w:t>
      </w:r>
      <w:r w:rsidR="00383A43" w:rsidRPr="003E64F3">
        <w:t>№</w:t>
      </w:r>
      <w:r w:rsidR="008A7B07">
        <w:t xml:space="preserve"> </w:t>
      </w:r>
      <w:r w:rsidR="00383A43">
        <w:t>-П</w:t>
      </w:r>
      <w:r w:rsidR="00E809D5" w:rsidRPr="003E64F3">
        <w:t xml:space="preserve">                          </w:t>
      </w:r>
    </w:p>
    <w:p w:rsidR="00AE5ACC" w:rsidRDefault="00AE5ACC" w:rsidP="00D60A99">
      <w:pPr>
        <w:pStyle w:val="1"/>
      </w:pPr>
    </w:p>
    <w:p w:rsidR="00C645C7" w:rsidRPr="005B2993" w:rsidRDefault="00C645C7" w:rsidP="00C645C7">
      <w:pPr>
        <w:jc w:val="center"/>
      </w:pPr>
      <w:r w:rsidRPr="005B2993">
        <w:t>О внесении изменений в Постановление Администрации Пудожского муниципального района от 11.05.2021 г. № 525-П «Об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</w:p>
    <w:p w:rsidR="00C645C7" w:rsidRDefault="00C645C7" w:rsidP="00C645C7">
      <w:pPr>
        <w:shd w:val="clear" w:color="auto" w:fill="FFFFFF"/>
        <w:ind w:firstLine="708"/>
        <w:jc w:val="both"/>
        <w:rPr>
          <w:color w:val="000000"/>
        </w:rPr>
      </w:pPr>
    </w:p>
    <w:p w:rsidR="00C645C7" w:rsidRPr="000B39C1" w:rsidRDefault="00043789" w:rsidP="00C645C7">
      <w:pPr>
        <w:shd w:val="clear" w:color="auto" w:fill="FFFFFF"/>
        <w:ind w:firstLine="708"/>
        <w:jc w:val="both"/>
      </w:pPr>
      <w:r>
        <w:rPr>
          <w:color w:val="000000"/>
        </w:rPr>
        <w:t>На основании Приказа Министерства имущественных и земельных отношений Республики Карелия от 12.12.2023 №81/МИЗО-П «Об утверждении среднего уровня кадастровой стоимости земельных участков категории земель населенных пунктов, земельных участков категории земель особо охраняемых территорий и объектов и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 иного специального назначения по муниципальному району/округу (городскому округу) на территории Республики Карелия»</w:t>
      </w:r>
    </w:p>
    <w:p w:rsidR="00C645C7" w:rsidRPr="00D7339C" w:rsidRDefault="00C645C7" w:rsidP="00C645C7">
      <w:pPr>
        <w:ind w:firstLine="708"/>
        <w:jc w:val="center"/>
        <w:rPr>
          <w:rFonts w:cs="Arial"/>
        </w:rPr>
      </w:pPr>
    </w:p>
    <w:p w:rsidR="00C645C7" w:rsidRPr="00D7339C" w:rsidRDefault="00C645C7" w:rsidP="00C645C7">
      <w:pPr>
        <w:ind w:firstLine="708"/>
        <w:jc w:val="center"/>
        <w:rPr>
          <w:rFonts w:cs="Arial"/>
          <w:b/>
        </w:rPr>
      </w:pPr>
      <w:r w:rsidRPr="00D7339C">
        <w:rPr>
          <w:rFonts w:cs="Arial"/>
          <w:b/>
        </w:rPr>
        <w:t>П О С Т А Н О В Л Я Е Т:</w:t>
      </w:r>
    </w:p>
    <w:p w:rsidR="00C645C7" w:rsidRPr="00D7339C" w:rsidRDefault="00C645C7" w:rsidP="00C645C7">
      <w:pPr>
        <w:ind w:firstLine="708"/>
        <w:jc w:val="center"/>
        <w:rPr>
          <w:rFonts w:cs="Arial"/>
          <w:b/>
        </w:rPr>
      </w:pPr>
    </w:p>
    <w:p w:rsidR="004D43FE" w:rsidRPr="004D43FE" w:rsidRDefault="00043789" w:rsidP="00C645C7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t xml:space="preserve">Приложение № </w:t>
      </w:r>
      <w:r w:rsidR="004D43FE">
        <w:t>2</w:t>
      </w:r>
      <w:r w:rsidR="00C645C7">
        <w:t xml:space="preserve"> </w:t>
      </w:r>
      <w:r>
        <w:t>Постановления</w:t>
      </w:r>
      <w:r w:rsidR="00C645C7">
        <w:t xml:space="preserve"> А</w:t>
      </w:r>
      <w:r w:rsidR="00C645C7" w:rsidRPr="005B2993">
        <w:t>дминистрации Пудожского муниципального района от 11.05.2021 г. № 525-П «Об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  <w:r w:rsidR="004D43FE">
        <w:t xml:space="preserve">  изложить в новой редакции согласно приложению №1 к настоящему постановлению.</w:t>
      </w:r>
    </w:p>
    <w:p w:rsidR="00C645C7" w:rsidRPr="004D43FE" w:rsidRDefault="004D43FE" w:rsidP="004D43FE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t>Приложение № 3 Постановления А</w:t>
      </w:r>
      <w:r w:rsidRPr="005B2993">
        <w:t>дминистрации Пудожского муниципального района от 11.05.2021 г. № 525-П «Об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  <w:r>
        <w:t xml:space="preserve">  изложить в новой редакции согласно приложению №2 к настоящему постановлению. </w:t>
      </w:r>
    </w:p>
    <w:p w:rsidR="00C645C7" w:rsidRDefault="00C645C7" w:rsidP="00C645C7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официального опубликования (обнародования).</w:t>
      </w:r>
    </w:p>
    <w:p w:rsidR="00C645C7" w:rsidRDefault="00C645C7" w:rsidP="00C645C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45C7" w:rsidRDefault="00C645C7" w:rsidP="00C645C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45C7" w:rsidRDefault="00910071" w:rsidP="00C645C7">
      <w:pPr>
        <w:ind w:left="284" w:hanging="284"/>
        <w:jc w:val="both"/>
      </w:pPr>
      <w:r>
        <w:t xml:space="preserve">И.о. </w:t>
      </w:r>
      <w:r w:rsidR="00C645C7">
        <w:t>Г</w:t>
      </w:r>
      <w:r w:rsidR="00C645C7" w:rsidRPr="00D7339C">
        <w:t>лав</w:t>
      </w:r>
      <w:r>
        <w:t xml:space="preserve">ы </w:t>
      </w:r>
      <w:r w:rsidR="00C645C7" w:rsidRPr="00D7339C">
        <w:t xml:space="preserve">Пудожского </w:t>
      </w:r>
    </w:p>
    <w:p w:rsidR="00C645C7" w:rsidRPr="00D7339C" w:rsidRDefault="00C645C7" w:rsidP="00C645C7">
      <w:pPr>
        <w:ind w:left="284" w:hanging="284"/>
        <w:jc w:val="both"/>
        <w:rPr>
          <w:rFonts w:cs="Arial"/>
        </w:rPr>
      </w:pPr>
      <w:r w:rsidRPr="00D7339C">
        <w:t xml:space="preserve">муниципального </w:t>
      </w:r>
      <w:r>
        <w:t xml:space="preserve">района                                                                                    </w:t>
      </w:r>
      <w:r w:rsidR="00910071">
        <w:t>Е.Н. Вартиайнен</w:t>
      </w:r>
    </w:p>
    <w:p w:rsidR="00C645C7" w:rsidRPr="00A4449A" w:rsidRDefault="00C645C7" w:rsidP="00C645C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2A66" w:rsidRDefault="00FE3719" w:rsidP="00FE3719">
      <w:pPr>
        <w:pStyle w:val="a3"/>
        <w:tabs>
          <w:tab w:val="left" w:pos="708"/>
        </w:tabs>
        <w:jc w:val="both"/>
        <w:rPr>
          <w:sz w:val="20"/>
        </w:rPr>
      </w:pPr>
      <w:r>
        <w:rPr>
          <w:szCs w:val="24"/>
        </w:rPr>
        <w:t xml:space="preserve">      </w:t>
      </w:r>
      <w:r w:rsidR="00AE5ACC" w:rsidRPr="003E64F3">
        <w:rPr>
          <w:szCs w:val="24"/>
        </w:rPr>
        <w:t xml:space="preserve">                                                           </w:t>
      </w:r>
      <w:r w:rsidR="003E64F3">
        <w:rPr>
          <w:szCs w:val="24"/>
        </w:rPr>
        <w:t xml:space="preserve">                         </w:t>
      </w:r>
      <w:r>
        <w:rPr>
          <w:szCs w:val="24"/>
        </w:rPr>
        <w:t xml:space="preserve">  </w:t>
      </w:r>
    </w:p>
    <w:p w:rsidR="00AE5ACC" w:rsidRDefault="00DF7404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4D43FE">
        <w:rPr>
          <w:rFonts w:ascii="Times New Roman" w:hAnsi="Times New Roman" w:cs="Times New Roman"/>
        </w:rPr>
        <w:t xml:space="preserve">1 к Постановлению администрации </w:t>
      </w:r>
    </w:p>
    <w:p w:rsidR="004D43FE" w:rsidRDefault="004D43FE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Пудожского муниципального района </w:t>
      </w:r>
    </w:p>
    <w:p w:rsidR="004D43FE" w:rsidRDefault="004D43FE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№   П</w:t>
      </w:r>
    </w:p>
    <w:p w:rsidR="004D43FE" w:rsidRPr="00F159F2" w:rsidRDefault="004D43FE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681EE5" w:rsidRDefault="00681EE5" w:rsidP="00681EE5">
      <w:pPr>
        <w:pStyle w:val="ConsPlusNormal"/>
        <w:jc w:val="right"/>
        <w:rPr>
          <w:rFonts w:ascii="Times New Roman" w:hAnsi="Times New Roman" w:cs="Times New Roman"/>
        </w:rPr>
      </w:pPr>
      <w:bookmarkStart w:id="0" w:name="Par419"/>
      <w:bookmarkEnd w:id="0"/>
      <w:r w:rsidRPr="00033214">
        <w:rPr>
          <w:rFonts w:ascii="Times New Roman" w:hAnsi="Times New Roman" w:cs="Times New Roman"/>
        </w:rPr>
        <w:t>к Порядку</w:t>
      </w:r>
      <w:r w:rsidRPr="00033214">
        <w:rPr>
          <w:rFonts w:ascii="Times New Roman" w:hAnsi="Times New Roman" w:cs="Times New Roman"/>
          <w:sz w:val="28"/>
          <w:szCs w:val="28"/>
        </w:rPr>
        <w:t xml:space="preserve"> </w:t>
      </w:r>
      <w:r w:rsidRPr="00033214">
        <w:rPr>
          <w:rFonts w:ascii="Times New Roman" w:hAnsi="Times New Roman" w:cs="Times New Roman"/>
        </w:rPr>
        <w:t xml:space="preserve">размещения нестационарных торговых </w:t>
      </w:r>
    </w:p>
    <w:p w:rsidR="00681EE5" w:rsidRDefault="00681EE5" w:rsidP="00681EE5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 xml:space="preserve">объектов в местах, согласно схеме размещения </w:t>
      </w:r>
    </w:p>
    <w:p w:rsidR="00681EE5" w:rsidRDefault="00681EE5" w:rsidP="00681EE5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>нестационарных торговых объектов на территории</w:t>
      </w:r>
    </w:p>
    <w:p w:rsidR="00681EE5" w:rsidRPr="00A86517" w:rsidRDefault="00681EE5" w:rsidP="00681EE5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 xml:space="preserve"> Пудожского городского поселения</w:t>
      </w:r>
      <w:r w:rsidRPr="00A86517">
        <w:rPr>
          <w:rFonts w:ascii="Times New Roman" w:hAnsi="Times New Roman" w:cs="Times New Roman"/>
        </w:rPr>
        <w:t xml:space="preserve"> </w:t>
      </w:r>
    </w:p>
    <w:p w:rsidR="00DA13F3" w:rsidRDefault="00DA13F3" w:rsidP="00DA13F3">
      <w:pPr>
        <w:jc w:val="right"/>
      </w:pPr>
      <w:r>
        <w:t xml:space="preserve">От </w:t>
      </w:r>
      <w:r w:rsidR="004D43FE">
        <w:t xml:space="preserve">11.05.2021 </w:t>
      </w:r>
      <w:r>
        <w:t>г.   №</w:t>
      </w:r>
      <w:r w:rsidR="004D43FE">
        <w:t xml:space="preserve"> 525</w:t>
      </w:r>
      <w:r>
        <w:t>-</w:t>
      </w:r>
      <w:r w:rsidR="00C92940">
        <w:t>П</w:t>
      </w:r>
    </w:p>
    <w:p w:rsidR="00AE5ACC" w:rsidRDefault="00AE5ACC" w:rsidP="00876C93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AE5ACC" w:rsidRPr="00B84669" w:rsidRDefault="00AE5ACC" w:rsidP="00876C93">
      <w:pPr>
        <w:ind w:firstLine="709"/>
        <w:jc w:val="center"/>
        <w:rPr>
          <w:b/>
        </w:rPr>
      </w:pPr>
      <w:r w:rsidRPr="00B84669">
        <w:rPr>
          <w:b/>
        </w:rPr>
        <w:t>ДОГОВОР</w:t>
      </w:r>
    </w:p>
    <w:p w:rsidR="00AE5ACC" w:rsidRPr="00B84669" w:rsidRDefault="00AE5ACC" w:rsidP="00876C93">
      <w:pPr>
        <w:ind w:firstLine="709"/>
        <w:jc w:val="center"/>
        <w:rPr>
          <w:b/>
        </w:rPr>
      </w:pPr>
      <w:r w:rsidRPr="00B84669">
        <w:rPr>
          <w:b/>
        </w:rPr>
        <w:t>на размещение нестационарного торгового объекта на территории</w:t>
      </w:r>
    </w:p>
    <w:p w:rsidR="00AE5ACC" w:rsidRPr="00B84669" w:rsidRDefault="00AE5ACC" w:rsidP="00876C93">
      <w:pPr>
        <w:ind w:firstLine="709"/>
        <w:jc w:val="center"/>
        <w:rPr>
          <w:b/>
        </w:rPr>
      </w:pPr>
      <w:r>
        <w:rPr>
          <w:b/>
        </w:rPr>
        <w:t>Пудожского городского поселения</w:t>
      </w:r>
    </w:p>
    <w:p w:rsidR="00AE5ACC" w:rsidRPr="00B84669" w:rsidRDefault="00AE5ACC" w:rsidP="00876C93">
      <w:pPr>
        <w:jc w:val="both"/>
      </w:pPr>
      <w:r>
        <w:t>г. Пудож</w:t>
      </w:r>
      <w:r w:rsidRPr="00B84669">
        <w:t xml:space="preserve">                                                            </w:t>
      </w:r>
      <w:r>
        <w:t xml:space="preserve">                                </w:t>
      </w:r>
      <w:r w:rsidRPr="00B84669">
        <w:t>«____»__________ 20</w:t>
      </w:r>
      <w:r w:rsidR="00C92940">
        <w:t>2</w:t>
      </w:r>
      <w:r w:rsidRPr="00B84669">
        <w:t xml:space="preserve"> г.</w:t>
      </w:r>
    </w:p>
    <w:p w:rsidR="00AE5ACC" w:rsidRPr="00B84669" w:rsidRDefault="00AE5ACC" w:rsidP="00876C93">
      <w:pPr>
        <w:ind w:firstLine="709"/>
        <w:jc w:val="both"/>
      </w:pPr>
    </w:p>
    <w:p w:rsidR="00AE5ACC" w:rsidRPr="00B84669" w:rsidRDefault="00AE5ACC" w:rsidP="00876C93">
      <w:pPr>
        <w:ind w:firstLine="709"/>
        <w:jc w:val="both"/>
      </w:pPr>
      <w:r w:rsidRPr="00073291">
        <w:t xml:space="preserve">Администрация </w:t>
      </w:r>
      <w:r>
        <w:t>Пудожского</w:t>
      </w:r>
      <w:r w:rsidRPr="00073291">
        <w:t xml:space="preserve"> </w:t>
      </w:r>
      <w:r w:rsidR="005410D4">
        <w:t>муниципального района</w:t>
      </w:r>
      <w:r w:rsidRPr="00B84669">
        <w:rPr>
          <w:b/>
        </w:rPr>
        <w:t xml:space="preserve"> </w:t>
      </w:r>
      <w:r w:rsidRPr="00B84669">
        <w:t xml:space="preserve">ОГРН </w:t>
      </w:r>
      <w:r w:rsidR="005410D4">
        <w:t>1021001048749</w:t>
      </w:r>
      <w:r w:rsidRPr="00B84669">
        <w:t>, ИНН 101</w:t>
      </w:r>
      <w:r>
        <w:t>500</w:t>
      </w:r>
      <w:r w:rsidR="005410D4">
        <w:t>1457</w:t>
      </w:r>
      <w:r w:rsidRPr="00B84669">
        <w:t xml:space="preserve">, КПП </w:t>
      </w:r>
      <w:r>
        <w:t>101501001</w:t>
      </w:r>
      <w:r w:rsidRPr="00B84669">
        <w:t>, в лице</w:t>
      </w:r>
      <w:r w:rsidR="00C92940">
        <w:t xml:space="preserve"> Главы Пудожского муниципального района</w:t>
      </w:r>
      <w:r w:rsidRPr="00B84669">
        <w:rPr>
          <w:color w:val="000000"/>
          <w:spacing w:val="2"/>
        </w:rPr>
        <w:t xml:space="preserve">, действующего на основании Устава </w:t>
      </w:r>
      <w:r>
        <w:rPr>
          <w:color w:val="000000"/>
          <w:spacing w:val="2"/>
        </w:rPr>
        <w:t>Пудожского</w:t>
      </w:r>
      <w:r w:rsidRPr="00B84669">
        <w:rPr>
          <w:color w:val="000000"/>
          <w:spacing w:val="2"/>
        </w:rPr>
        <w:t xml:space="preserve"> </w:t>
      </w:r>
      <w:r w:rsidR="005410D4">
        <w:rPr>
          <w:color w:val="000000"/>
          <w:spacing w:val="2"/>
        </w:rPr>
        <w:t>муниципального района</w:t>
      </w:r>
      <w:r w:rsidRPr="00B84669">
        <w:t xml:space="preserve">, именуемая в дальнейшем «Сторона 1», с одной стороны, и </w:t>
      </w:r>
      <w:r>
        <w:t>_____________________________________________________________________________</w:t>
      </w:r>
    </w:p>
    <w:p w:rsidR="00AE5ACC" w:rsidRPr="00B84669" w:rsidRDefault="00AE5ACC" w:rsidP="00876C93">
      <w:pPr>
        <w:jc w:val="both"/>
      </w:pPr>
      <w:r w:rsidRPr="00B84669">
        <w:t>в лице ___________________________</w:t>
      </w:r>
      <w:r>
        <w:t>____________________________________________</w:t>
      </w:r>
      <w:r w:rsidRPr="00B84669">
        <w:t>,</w:t>
      </w:r>
    </w:p>
    <w:p w:rsidR="00AE5ACC" w:rsidRPr="00B84669" w:rsidRDefault="00AE5ACC" w:rsidP="00876C93">
      <w:pPr>
        <w:jc w:val="both"/>
      </w:pPr>
      <w:r w:rsidRPr="00B84669">
        <w:t>действующего на основании __________________</w:t>
      </w:r>
      <w:r>
        <w:t>_</w:t>
      </w:r>
      <w:r w:rsidRPr="00B84669">
        <w:t>________________________, именуемое  в дальнейшем «Сторона 2», с другой стороны, далее совместно именуемые Стороны, заключили настоящий Договор о нижеследующем.</w:t>
      </w:r>
    </w:p>
    <w:p w:rsidR="00AE5ACC" w:rsidRPr="00B84669" w:rsidRDefault="00AE5ACC" w:rsidP="00876C93">
      <w:pPr>
        <w:ind w:firstLine="709"/>
        <w:jc w:val="both"/>
      </w:pPr>
    </w:p>
    <w:p w:rsidR="00AE5ACC" w:rsidRPr="00B84669" w:rsidRDefault="00AE5ACC" w:rsidP="00876C93">
      <w:pPr>
        <w:ind w:firstLine="709"/>
        <w:jc w:val="center"/>
        <w:rPr>
          <w:b/>
        </w:rPr>
      </w:pPr>
      <w:r w:rsidRPr="00B84669">
        <w:rPr>
          <w:b/>
        </w:rPr>
        <w:t>1. Предмет Договора</w:t>
      </w:r>
    </w:p>
    <w:p w:rsidR="00AE5ACC" w:rsidRDefault="00AE5ACC" w:rsidP="00876C93">
      <w:pPr>
        <w:ind w:firstLine="709"/>
        <w:jc w:val="both"/>
      </w:pPr>
      <w:r w:rsidRPr="00B84669">
        <w:t>1.1 Сторона 1 предоставляет Стороне 2 право разместить  нестационарный объект, не являющийся объектом недвижимого имущества, (далее – Объект) по адресу:</w:t>
      </w:r>
      <w:r>
        <w:t xml:space="preserve"> _____________________________________________________________________________</w:t>
      </w:r>
      <w:r w:rsidRPr="00B84669">
        <w:t xml:space="preserve"> в соответствии со Схемой размещения нестационарных торговых  объектов на территории </w:t>
      </w:r>
      <w:r>
        <w:t xml:space="preserve">Пудожского </w:t>
      </w:r>
      <w:r w:rsidR="003F16C8">
        <w:t>городского поселения</w:t>
      </w:r>
      <w:r w:rsidRPr="00B84669">
        <w:t xml:space="preserve">, утвержденной </w:t>
      </w:r>
      <w:r>
        <w:t>П</w:t>
      </w:r>
      <w:r w:rsidRPr="00B84669">
        <w:t xml:space="preserve">остановлением Администрации </w:t>
      </w:r>
      <w:r>
        <w:t xml:space="preserve">Пудожского </w:t>
      </w:r>
      <w:r w:rsidR="005410D4">
        <w:t>муниципального района</w:t>
      </w:r>
      <w:r w:rsidRPr="00B84669">
        <w:t xml:space="preserve"> </w:t>
      </w:r>
      <w:r w:rsidRPr="005410D4">
        <w:rPr>
          <w:b/>
        </w:rPr>
        <w:t>от. №</w:t>
      </w:r>
      <w:r w:rsidR="005410D4" w:rsidRPr="005410D4">
        <w:rPr>
          <w:b/>
        </w:rPr>
        <w:t xml:space="preserve"> -п (</w:t>
      </w:r>
      <w:r w:rsidRPr="005410D4">
        <w:rPr>
          <w:b/>
        </w:rPr>
        <w:t xml:space="preserve">в ред. </w:t>
      </w:r>
      <w:r w:rsidR="005410D4" w:rsidRPr="005410D4">
        <w:rPr>
          <w:b/>
        </w:rPr>
        <w:t xml:space="preserve">п </w:t>
      </w:r>
      <w:r w:rsidRPr="005410D4">
        <w:rPr>
          <w:b/>
        </w:rPr>
        <w:t>от.)  (номер в схеме _______)</w:t>
      </w:r>
      <w:r>
        <w:t xml:space="preserve"> (далее – Схема) </w:t>
      </w:r>
      <w:r w:rsidRPr="00B84669">
        <w:t xml:space="preserve">на срок </w:t>
      </w:r>
      <w:r>
        <w:t>действия Схемы</w:t>
      </w:r>
      <w:r w:rsidRPr="00B84669">
        <w:t>.</w:t>
      </w:r>
    </w:p>
    <w:p w:rsidR="00AE5ACC" w:rsidRPr="00B84669" w:rsidRDefault="00AE5ACC" w:rsidP="00876C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460">
        <w:rPr>
          <w:rFonts w:ascii="Times New Roman" w:hAnsi="Times New Roman" w:cs="Times New Roman"/>
          <w:sz w:val="24"/>
          <w:szCs w:val="24"/>
        </w:rPr>
        <w:t>Настоящий  Договор  вступает  в  силу  с момента его подписания.</w:t>
      </w:r>
    </w:p>
    <w:p w:rsidR="00AE5ACC" w:rsidRPr="00B84669" w:rsidRDefault="00AE5ACC" w:rsidP="00876C93">
      <w:pPr>
        <w:ind w:firstLine="709"/>
        <w:jc w:val="both"/>
      </w:pPr>
      <w:r w:rsidRPr="00B84669">
        <w:t xml:space="preserve">1.2. Технические характеристики Объекта: </w:t>
      </w:r>
    </w:p>
    <w:p w:rsidR="00AE5ACC" w:rsidRPr="00B84669" w:rsidRDefault="00AE5ACC" w:rsidP="00876C93">
      <w:pPr>
        <w:ind w:firstLine="709"/>
        <w:jc w:val="both"/>
      </w:pPr>
      <w:r w:rsidRPr="00B84669">
        <w:t>- тип Объекта</w:t>
      </w:r>
      <w:r>
        <w:t xml:space="preserve"> - ______________________</w:t>
      </w:r>
      <w:r w:rsidRPr="00B84669">
        <w:t>;</w:t>
      </w:r>
    </w:p>
    <w:p w:rsidR="00AE5ACC" w:rsidRPr="00B84669" w:rsidRDefault="00AE5ACC" w:rsidP="00876C93">
      <w:pPr>
        <w:ind w:firstLine="709"/>
        <w:jc w:val="both"/>
      </w:pPr>
      <w:r w:rsidRPr="00B84669">
        <w:t>- площадь Объекта _______________ кв.м;</w:t>
      </w:r>
    </w:p>
    <w:p w:rsidR="00AE5ACC" w:rsidRPr="00B84669" w:rsidRDefault="00AE5ACC" w:rsidP="00876C93">
      <w:pPr>
        <w:ind w:firstLine="709"/>
        <w:jc w:val="both"/>
      </w:pPr>
      <w:r w:rsidRPr="00B84669">
        <w:t xml:space="preserve">- площадь территории для размещения Объекта и благоустройства </w:t>
      </w:r>
      <w:r>
        <w:t xml:space="preserve">–______ </w:t>
      </w:r>
      <w:r w:rsidRPr="00B84669">
        <w:t>кв.м;</w:t>
      </w:r>
    </w:p>
    <w:p w:rsidR="00AE5ACC" w:rsidRPr="00B84669" w:rsidRDefault="00AE5ACC" w:rsidP="00876C93">
      <w:pPr>
        <w:ind w:firstLine="709"/>
        <w:jc w:val="both"/>
      </w:pPr>
      <w:r w:rsidRPr="00B84669">
        <w:t>- прочее___________________________________________________________.</w:t>
      </w:r>
    </w:p>
    <w:p w:rsidR="00AE5ACC" w:rsidRDefault="00AE5ACC" w:rsidP="00876C93">
      <w:pPr>
        <w:ind w:firstLine="709"/>
        <w:jc w:val="both"/>
      </w:pPr>
      <w:r w:rsidRPr="00B84669">
        <w:t xml:space="preserve">1.3. Специализация Объекта </w:t>
      </w:r>
      <w:r>
        <w:t xml:space="preserve"> - _____________________</w:t>
      </w:r>
      <w:r w:rsidRPr="00B84669">
        <w:t>.</w:t>
      </w:r>
    </w:p>
    <w:p w:rsidR="00AE5ACC" w:rsidRPr="0070641C" w:rsidRDefault="00AE5ACC" w:rsidP="00876C93">
      <w:pPr>
        <w:tabs>
          <w:tab w:val="left" w:pos="1134"/>
        </w:tabs>
        <w:ind w:firstLine="709"/>
        <w:jc w:val="both"/>
      </w:pPr>
      <w:r>
        <w:t>1.4.</w:t>
      </w:r>
      <w:r w:rsidRPr="0070641C">
        <w:t xml:space="preserve">Специализация Объекта является существенным условием настоящего Договора. Одностороннее изменение </w:t>
      </w:r>
      <w:r>
        <w:t>Сто</w:t>
      </w:r>
      <w:r w:rsidRPr="0070641C">
        <w:t>роной 2 специализации не допускается.</w:t>
      </w:r>
    </w:p>
    <w:p w:rsidR="00AE5ACC" w:rsidRPr="00B84669" w:rsidRDefault="00AE5ACC" w:rsidP="00876C93">
      <w:pPr>
        <w:ind w:firstLine="709"/>
        <w:jc w:val="both"/>
      </w:pPr>
    </w:p>
    <w:p w:rsidR="00AE5ACC" w:rsidRDefault="00F07841" w:rsidP="00F07841">
      <w:pPr>
        <w:jc w:val="center"/>
        <w:rPr>
          <w:b/>
        </w:rPr>
      </w:pPr>
      <w:bookmarkStart w:id="1" w:name="Par469"/>
      <w:bookmarkEnd w:id="1"/>
      <w:r>
        <w:rPr>
          <w:b/>
        </w:rPr>
        <w:t xml:space="preserve">2. </w:t>
      </w:r>
      <w:r w:rsidR="00AE5ACC" w:rsidRPr="00197BFC">
        <w:rPr>
          <w:b/>
        </w:rPr>
        <w:t>Права и обязанности сторон</w:t>
      </w:r>
    </w:p>
    <w:p w:rsidR="00F07841" w:rsidRPr="00197BFC" w:rsidRDefault="00F07841" w:rsidP="00F07841">
      <w:pPr>
        <w:ind w:left="709"/>
        <w:rPr>
          <w:b/>
        </w:rPr>
      </w:pPr>
    </w:p>
    <w:p w:rsidR="00AE5ACC" w:rsidRPr="00073291" w:rsidRDefault="00AE5ACC" w:rsidP="00876C93">
      <w:pPr>
        <w:ind w:firstLine="709"/>
        <w:jc w:val="both"/>
      </w:pPr>
      <w:r w:rsidRPr="00073291">
        <w:t>2.1. Сторона 1 имеет право: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 xml:space="preserve">2.1.1 Осуществлять контроль за выполнением Стороной 2 условий настоящего договора и требований нормативно-правовых актов, регулирующих размещение Объектов на территории </w:t>
      </w:r>
      <w:r>
        <w:rPr>
          <w:color w:val="000000"/>
        </w:rPr>
        <w:t>Пудожского</w:t>
      </w:r>
      <w:r w:rsidRPr="00073291">
        <w:rPr>
          <w:color w:val="000000"/>
        </w:rPr>
        <w:t xml:space="preserve"> городского поселения;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2.1.2. В случаях и порядке, которые установлены настоящим договором и действующим законодательством Российской Федерации, в одностороннем порядке отказаться от исполнения условий настоящего договора;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lastRenderedPageBreak/>
        <w:t>2.1.3. 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Объектов.</w:t>
      </w:r>
    </w:p>
    <w:p w:rsidR="00AE5ACC" w:rsidRDefault="00AE5ACC" w:rsidP="00876C93">
      <w:pPr>
        <w:pStyle w:val="aa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</w:rPr>
      </w:pP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</w:rPr>
      </w:pPr>
      <w:r w:rsidRPr="00073291">
        <w:rPr>
          <w:color w:val="000000"/>
        </w:rPr>
        <w:t xml:space="preserve">2.2. Сторона 1  обязана: 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2.2.1 Выполнять в полном объеме все условия настоящего Договора.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 xml:space="preserve">2.2.2 Предоставить Стороне 2 право на размещение Объекта в соответствии со схемой размещения нестационарных торговых объектов на территории </w:t>
      </w:r>
      <w:r>
        <w:rPr>
          <w:color w:val="000000"/>
        </w:rPr>
        <w:t>Пудожского</w:t>
      </w:r>
      <w:r w:rsidRPr="00073291">
        <w:rPr>
          <w:color w:val="000000"/>
        </w:rPr>
        <w:t xml:space="preserve"> </w:t>
      </w:r>
      <w:r w:rsidR="003F16C8">
        <w:rPr>
          <w:color w:val="000000"/>
        </w:rPr>
        <w:t>городского поселения</w:t>
      </w:r>
      <w:r w:rsidRPr="00073291">
        <w:rPr>
          <w:color w:val="000000"/>
        </w:rPr>
        <w:t xml:space="preserve"> по адресному ориентиру, указанному в пункте 1.1 настоящего договора. Право, предоставленное Стороне 2 по настоящему договору, не может быть предоставлено Стороной 1 другим лицам.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</w:rPr>
      </w:pPr>
      <w:r w:rsidRPr="00073291">
        <w:rPr>
          <w:color w:val="000000"/>
        </w:rPr>
        <w:t>2.3. Сторона 2 имеет право: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2.3.1.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2.3.2. В случае изменения схемы размещения нестационарных торговых объектов по основаниям и в порядке, которые предусмотрены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Объектов.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</w:rPr>
      </w:pPr>
      <w:r w:rsidRPr="00073291">
        <w:rPr>
          <w:color w:val="000000"/>
        </w:rPr>
        <w:t>2.4. Сторона 2 обязана: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2.4.1. Обеспечить размещение Объекта и его готовность к использованию в соответствии с типовым проектом в срок до ___________;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2.4.2. Использовать Объект по назначению, указанному в пункте 1.1 настоящего договора;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2.4.3. Своевременно и полностью внести плату согласно настоящему договору в размере и порядке, которые установлены настоящим договором;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t>2.4.4 В случае направления Стороне 2 письменного предупреждения о неисполнении им обязательств по внесению платы она обязана внести плату в течение 5 (пять) рабочих дней со дня получения такого предупреждения.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2.4.5. Обеспечить сохранение внешнего вида, типа, местоположения и размеров Объекта в течение установленного периода размещения. Не размещать дополнительное оборудование рядом с Объектом.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2.4.6 На фасаде нестационарного торгового объекта поместить вывеску с указанием наименования хозяйствующего субъекта, режима работы;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2.4.7.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2.4.8 Не допускать загрязнения, захламления места размещения Объекта;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 w:rsidRPr="00073291">
        <w:rPr>
          <w:color w:val="000000"/>
        </w:rPr>
        <w:t>2.4.9 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договора, а также в случае досрочного отказа в одностороннем порядке от исполнения условий настоящего договора по инициативе Стороны 1.</w:t>
      </w:r>
    </w:p>
    <w:p w:rsidR="00AE5ACC" w:rsidRPr="00073291" w:rsidRDefault="00AE5ACC" w:rsidP="00876C93">
      <w:pPr>
        <w:pStyle w:val="aa"/>
        <w:shd w:val="clear" w:color="auto" w:fill="FFFFFF"/>
        <w:spacing w:before="29" w:beforeAutospacing="0" w:after="29" w:afterAutospacing="0"/>
        <w:jc w:val="both"/>
      </w:pPr>
      <w:r w:rsidRPr="00073291">
        <w:rPr>
          <w:color w:val="000000"/>
        </w:rPr>
        <w:t xml:space="preserve">2.4.10 </w:t>
      </w:r>
      <w:r w:rsidRPr="00073291">
        <w:t>Использовать Объект в соответствии со специализацией, указанной в пункте 1.</w:t>
      </w:r>
      <w:hyperlink w:anchor="Par378" w:history="1">
        <w:r w:rsidRPr="00073291">
          <w:t>3</w:t>
        </w:r>
      </w:hyperlink>
      <w:r w:rsidRPr="00073291"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допускается;</w:t>
      </w:r>
    </w:p>
    <w:p w:rsidR="00AE5ACC" w:rsidRPr="00073291" w:rsidRDefault="00AE5ACC" w:rsidP="00876C93">
      <w:pPr>
        <w:jc w:val="both"/>
      </w:pPr>
      <w:r w:rsidRPr="00073291">
        <w:t xml:space="preserve">2.4.11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</w:t>
      </w:r>
      <w:r w:rsidRPr="00073291">
        <w:lastRenderedPageBreak/>
        <w:t>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:rsidR="00AE5ACC" w:rsidRDefault="00AE5ACC" w:rsidP="00876C93">
      <w:pPr>
        <w:jc w:val="both"/>
      </w:pPr>
      <w:r w:rsidRPr="00073291">
        <w:t xml:space="preserve">2.4.12 При эксплуатации Объекта соблюдать Правила благоустройства </w:t>
      </w:r>
      <w:r>
        <w:t>Пудожского</w:t>
      </w:r>
      <w:r w:rsidRPr="00073291">
        <w:t xml:space="preserve"> городского поселения, в пределах границ территории, указанной в пункте 1.2 настоящего Договора</w:t>
      </w:r>
      <w:r>
        <w:t>;</w:t>
      </w:r>
    </w:p>
    <w:p w:rsidR="00AE5ACC" w:rsidRPr="00B84669" w:rsidRDefault="00AE5ACC" w:rsidP="00876C93">
      <w:pPr>
        <w:jc w:val="both"/>
        <w:rPr>
          <w:b/>
        </w:rPr>
      </w:pPr>
      <w:r>
        <w:t>2.4.13 В случае нахождения Объекта полностью или частично в охранной зоне, установленной в отношении линейных объектов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данному объекту в целях обеспечения его безопасности и эксплуатации.</w:t>
      </w:r>
    </w:p>
    <w:p w:rsidR="00AE5ACC" w:rsidRPr="00B84669" w:rsidRDefault="00AE5ACC" w:rsidP="00876C93">
      <w:pPr>
        <w:ind w:firstLine="709"/>
        <w:jc w:val="center"/>
        <w:rPr>
          <w:b/>
        </w:rPr>
      </w:pPr>
      <w:r w:rsidRPr="00B84669">
        <w:rPr>
          <w:b/>
        </w:rPr>
        <w:t>3. Платежи и расчеты по Договору</w:t>
      </w:r>
    </w:p>
    <w:p w:rsidR="00AE5ACC" w:rsidRDefault="00AE5ACC" w:rsidP="00876C93">
      <w:pPr>
        <w:ind w:firstLine="709"/>
        <w:jc w:val="both"/>
      </w:pPr>
      <w:r w:rsidRPr="007227E2">
        <w:t xml:space="preserve">3.1. Размер платы по Договору в год составляет _____________________________________________________ (_______) руб. </w:t>
      </w:r>
    </w:p>
    <w:p w:rsidR="00AE5ACC" w:rsidRDefault="00AE5ACC" w:rsidP="00876C93">
      <w:pPr>
        <w:ind w:firstLine="709"/>
        <w:jc w:val="both"/>
      </w:pPr>
      <w:r w:rsidRPr="007227E2">
        <w:t xml:space="preserve">Размер платы по Договору в </w:t>
      </w:r>
      <w:r>
        <w:t>месяц</w:t>
      </w:r>
      <w:r w:rsidRPr="007227E2">
        <w:t xml:space="preserve"> составляет _____________________________________________________ (_______) руб. </w:t>
      </w:r>
    </w:p>
    <w:p w:rsidR="00AE5ACC" w:rsidRDefault="00AE5ACC" w:rsidP="00CF5A0F">
      <w:pPr>
        <w:ind w:left="-284"/>
        <w:jc w:val="both"/>
      </w:pPr>
    </w:p>
    <w:p w:rsidR="00DE7EB4" w:rsidRDefault="00AE5ACC" w:rsidP="00DE7EB4">
      <w:pPr>
        <w:jc w:val="both"/>
      </w:pPr>
      <w:r w:rsidRPr="00851E82">
        <w:t xml:space="preserve">Плата вносится Стороной 2 на счет получателя платежа: </w:t>
      </w:r>
      <w:r w:rsidR="00DE7EB4" w:rsidRPr="006919E4">
        <w:t>У</w:t>
      </w:r>
      <w:r w:rsidR="00DE7EB4">
        <w:t>правление Федерального Казначейства</w:t>
      </w:r>
      <w:r w:rsidR="00DE7EB4" w:rsidRPr="006919E4">
        <w:t xml:space="preserve"> по Республике Карелия (Администрация Пудожского </w:t>
      </w:r>
      <w:r w:rsidR="00DE7EB4">
        <w:t>муниципального района</w:t>
      </w:r>
      <w:r w:rsidR="00DE7EB4" w:rsidRPr="006919E4">
        <w:t xml:space="preserve"> л/с </w:t>
      </w:r>
      <w:r w:rsidR="00DE7EB4">
        <w:t>0406304993</w:t>
      </w:r>
      <w:r w:rsidR="006A55EC">
        <w:t>0</w:t>
      </w:r>
      <w:r w:rsidR="008A7B07">
        <w:t xml:space="preserve">),  на </w:t>
      </w:r>
      <w:r w:rsidR="00F607A5">
        <w:t>единый казначейский</w:t>
      </w:r>
      <w:r w:rsidR="008A7B07">
        <w:t xml:space="preserve"> счет </w:t>
      </w:r>
      <w:r w:rsidR="006A55EC">
        <w:t>40102810945370000073</w:t>
      </w:r>
      <w:r w:rsidR="00DE7EB4" w:rsidRPr="006919E4">
        <w:t xml:space="preserve"> </w:t>
      </w:r>
      <w:r w:rsidR="00F607A5">
        <w:t xml:space="preserve">название Банка: отделение </w:t>
      </w:r>
      <w:r w:rsidR="00DE7EB4" w:rsidRPr="006919E4">
        <w:t>-</w:t>
      </w:r>
      <w:r w:rsidR="00F607A5">
        <w:t xml:space="preserve"> </w:t>
      </w:r>
      <w:r w:rsidR="00DE7EB4" w:rsidRPr="006919E4">
        <w:t>НБ Республики  Карелия</w:t>
      </w:r>
      <w:r w:rsidR="00F607A5">
        <w:t xml:space="preserve"> банка России</w:t>
      </w:r>
      <w:r w:rsidR="00DE7EB4" w:rsidRPr="006919E4">
        <w:t xml:space="preserve"> </w:t>
      </w:r>
      <w:r w:rsidR="00F607A5">
        <w:t>// УФК по Республике Карелия  г. Петрозаводск</w:t>
      </w:r>
      <w:r w:rsidR="00DE7EB4" w:rsidRPr="006919E4">
        <w:t xml:space="preserve">, БИК </w:t>
      </w:r>
      <w:r w:rsidR="008A7B07">
        <w:t>018602104</w:t>
      </w:r>
      <w:r w:rsidR="00DE7EB4" w:rsidRPr="006919E4">
        <w:t>,  ИНН 101500</w:t>
      </w:r>
      <w:r w:rsidR="00DE7EB4">
        <w:t>1457</w:t>
      </w:r>
      <w:r w:rsidR="00DE7EB4" w:rsidRPr="006919E4">
        <w:t xml:space="preserve">, КПП 101501001, ОГРН </w:t>
      </w:r>
      <w:r w:rsidR="00DE7EB4">
        <w:t>1021001048749</w:t>
      </w:r>
      <w:r w:rsidR="00DE7EB4" w:rsidRPr="006919E4">
        <w:t xml:space="preserve">, ОКТМО 86642101, код бюджетной классификации </w:t>
      </w:r>
      <w:r w:rsidR="008A7B07">
        <w:t>01811109080130000120</w:t>
      </w:r>
      <w:r w:rsidR="00DE7EB4">
        <w:t xml:space="preserve">, ежемесячно </w:t>
      </w:r>
      <w:r w:rsidR="00DE7EB4" w:rsidRPr="0066278E">
        <w:t>до 28 числа</w:t>
      </w:r>
      <w:r w:rsidR="00DE7EB4">
        <w:t xml:space="preserve"> текущего месяца равными долями.</w:t>
      </w:r>
    </w:p>
    <w:p w:rsidR="00AE5ACC" w:rsidRPr="00851E82" w:rsidRDefault="00AE5ACC" w:rsidP="00CF5A0F">
      <w:pPr>
        <w:ind w:left="-284"/>
        <w:jc w:val="both"/>
      </w:pPr>
      <w:r w:rsidRPr="00851E82">
        <w:t>.</w:t>
      </w:r>
    </w:p>
    <w:p w:rsidR="00AE5ACC" w:rsidRPr="007227E2" w:rsidRDefault="00AE5ACC" w:rsidP="00876C93">
      <w:pPr>
        <w:pStyle w:val="ab"/>
        <w:numPr>
          <w:ilvl w:val="1"/>
          <w:numId w:val="12"/>
        </w:numPr>
        <w:tabs>
          <w:tab w:val="left" w:pos="-1843"/>
          <w:tab w:val="center" w:pos="-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7E2">
        <w:rPr>
          <w:rFonts w:ascii="Times New Roman" w:hAnsi="Times New Roman"/>
          <w:sz w:val="24"/>
          <w:szCs w:val="24"/>
        </w:rPr>
        <w:t>При этом в платежных документах в обязательном порядке указывается н</w:t>
      </w:r>
      <w:r>
        <w:rPr>
          <w:rFonts w:ascii="Times New Roman" w:hAnsi="Times New Roman"/>
          <w:sz w:val="24"/>
          <w:szCs w:val="24"/>
        </w:rPr>
        <w:t>омер настоящего Д</w:t>
      </w:r>
      <w:r w:rsidRPr="007227E2">
        <w:rPr>
          <w:rFonts w:ascii="Times New Roman" w:hAnsi="Times New Roman"/>
          <w:sz w:val="24"/>
          <w:szCs w:val="24"/>
        </w:rPr>
        <w:t xml:space="preserve">оговора, назначение платежа и месяц (период), в счёт которого вносится плата. В случае отсутствия такой информации и при наличии задолженности по платежам </w:t>
      </w:r>
      <w:r>
        <w:rPr>
          <w:rFonts w:ascii="Times New Roman" w:hAnsi="Times New Roman"/>
          <w:bCs/>
          <w:sz w:val="24"/>
          <w:szCs w:val="24"/>
        </w:rPr>
        <w:t>Сторона 1</w:t>
      </w:r>
      <w:r w:rsidRPr="007227E2">
        <w:rPr>
          <w:rFonts w:ascii="Times New Roman" w:hAnsi="Times New Roman"/>
          <w:sz w:val="24"/>
          <w:szCs w:val="24"/>
        </w:rPr>
        <w:t xml:space="preserve"> вправе зачесть поступившую сумму в счёт их частичного (полного) погашения.</w:t>
      </w:r>
    </w:p>
    <w:p w:rsidR="00AE5ACC" w:rsidRPr="00073291" w:rsidRDefault="00AE5ACC" w:rsidP="00876C93">
      <w:pPr>
        <w:pStyle w:val="ab"/>
        <w:numPr>
          <w:ilvl w:val="1"/>
          <w:numId w:val="12"/>
        </w:numPr>
        <w:tabs>
          <w:tab w:val="num" w:pos="360"/>
        </w:tabs>
        <w:autoSpaceDE w:val="0"/>
        <w:autoSpaceDN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073291">
        <w:rPr>
          <w:rFonts w:ascii="Times New Roman" w:hAnsi="Times New Roman"/>
          <w:sz w:val="24"/>
          <w:szCs w:val="24"/>
        </w:rPr>
        <w:t>Плата начисляется с момента подписания Сторонами Договора.</w:t>
      </w:r>
    </w:p>
    <w:p w:rsidR="00AE5ACC" w:rsidRDefault="00AE5ACC" w:rsidP="00876C93">
      <w:pPr>
        <w:ind w:firstLine="709"/>
        <w:jc w:val="both"/>
      </w:pPr>
      <w:r w:rsidRPr="007227E2">
        <w:t xml:space="preserve">Исполнением обязательства по внесению платы является </w:t>
      </w:r>
      <w:r w:rsidRPr="007227E2">
        <w:rPr>
          <w:u w:val="single"/>
        </w:rPr>
        <w:t>поступление денежных средств на счет Федерального Казначейства</w:t>
      </w:r>
      <w:r w:rsidRPr="007227E2">
        <w:t>.</w:t>
      </w:r>
    </w:p>
    <w:p w:rsidR="00AE5ACC" w:rsidRPr="007227E2" w:rsidRDefault="00AE5ACC" w:rsidP="00876C93">
      <w:pPr>
        <w:ind w:firstLine="709"/>
        <w:jc w:val="both"/>
      </w:pPr>
      <w:r w:rsidRPr="007227E2">
        <w:t>Расчёт платы определён в приложении к Договору, которое является неотъемлемой частью Договора.</w:t>
      </w:r>
    </w:p>
    <w:p w:rsidR="00AE5ACC" w:rsidRPr="00073291" w:rsidRDefault="00AE5ACC" w:rsidP="00876C93">
      <w:pPr>
        <w:pStyle w:val="ab"/>
        <w:numPr>
          <w:ilvl w:val="1"/>
          <w:numId w:val="12"/>
        </w:numPr>
        <w:tabs>
          <w:tab w:val="left" w:pos="-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291">
        <w:rPr>
          <w:rFonts w:ascii="Times New Roman" w:hAnsi="Times New Roman"/>
          <w:sz w:val="24"/>
          <w:szCs w:val="24"/>
        </w:rPr>
        <w:t>Размер платы изменяется,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2, указанный в настоящем Договоре. При этом плата подлежит перерасчету по состоянию на 1 января года, следующего за годом, в котором произошло изменение базовой цены.</w:t>
      </w:r>
    </w:p>
    <w:p w:rsidR="00AE5ACC" w:rsidRPr="00073291" w:rsidRDefault="00AE5ACC" w:rsidP="00876C93">
      <w:pPr>
        <w:numPr>
          <w:ilvl w:val="1"/>
          <w:numId w:val="12"/>
        </w:numPr>
        <w:tabs>
          <w:tab w:val="left" w:pos="-1843"/>
        </w:tabs>
        <w:autoSpaceDE w:val="0"/>
        <w:autoSpaceDN w:val="0"/>
        <w:ind w:left="0" w:firstLine="709"/>
        <w:jc w:val="both"/>
        <w:rPr>
          <w:color w:val="FF0000"/>
        </w:rPr>
      </w:pPr>
      <w:r w:rsidRPr="00073291">
        <w:t>Плата за период, предшествующий заключению и переоформлению Договора (если земельный участок для размещения нестационарного торгового объекта фактически уже использовался Стороной 2), вносится  в течение 30 дней с момента подписания Договора.</w:t>
      </w:r>
    </w:p>
    <w:p w:rsidR="00AE5ACC" w:rsidRPr="00B84669" w:rsidRDefault="00AE5ACC" w:rsidP="00876C93">
      <w:pPr>
        <w:ind w:firstLine="709"/>
        <w:jc w:val="center"/>
        <w:rPr>
          <w:b/>
        </w:rPr>
      </w:pPr>
      <w:bookmarkStart w:id="2" w:name="Par482"/>
      <w:bookmarkStart w:id="3" w:name="Par508"/>
      <w:bookmarkEnd w:id="2"/>
      <w:bookmarkEnd w:id="3"/>
      <w:r w:rsidRPr="00B84669">
        <w:rPr>
          <w:b/>
        </w:rPr>
        <w:t>4. Ответственность сторон</w:t>
      </w:r>
    </w:p>
    <w:p w:rsidR="00AE5ACC" w:rsidRPr="00B84669" w:rsidRDefault="00AE5ACC" w:rsidP="00876C93">
      <w:pPr>
        <w:ind w:firstLine="709"/>
        <w:jc w:val="both"/>
      </w:pPr>
      <w:r w:rsidRPr="00B84669"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E5ACC" w:rsidRPr="00B84669" w:rsidRDefault="00AE5ACC" w:rsidP="00876C93">
      <w:pPr>
        <w:ind w:firstLine="709"/>
        <w:jc w:val="both"/>
      </w:pPr>
      <w:r w:rsidRPr="00B84669">
        <w:lastRenderedPageBreak/>
        <w:t>4.2. В случае невнесения платы за размещение Объекта в сроки, установленные Договором, Сторона 2 уплачивает Стороне 1 пени в размере 1% от просроченной суммы платы, за каждый день просрочки.</w:t>
      </w:r>
    </w:p>
    <w:p w:rsidR="00AE5ACC" w:rsidRPr="00B84669" w:rsidRDefault="00AE5ACC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669">
        <w:rPr>
          <w:rFonts w:ascii="Times New Roman" w:hAnsi="Times New Roman" w:cs="Times New Roman"/>
          <w:sz w:val="24"/>
          <w:szCs w:val="24"/>
        </w:rPr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AE5ACC" w:rsidRPr="00B84669" w:rsidRDefault="00AE5ACC" w:rsidP="00876C93">
      <w:pPr>
        <w:ind w:firstLine="709"/>
        <w:jc w:val="both"/>
      </w:pPr>
      <w:r w:rsidRPr="00B84669">
        <w:t xml:space="preserve">4.3.1. несоответствия типа Объекта и его специализации, установленных настоящим Договором; </w:t>
      </w:r>
    </w:p>
    <w:p w:rsidR="00AE5ACC" w:rsidRPr="00B84669" w:rsidRDefault="00AE5ACC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669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4669">
        <w:rPr>
          <w:rFonts w:ascii="Times New Roman" w:hAnsi="Times New Roman" w:cs="Times New Roman"/>
          <w:sz w:val="24"/>
          <w:szCs w:val="24"/>
        </w:rPr>
        <w:t xml:space="preserve">. несоответствия места размещения Объекта, установленного настоящим Договором; </w:t>
      </w:r>
    </w:p>
    <w:p w:rsidR="00AE5ACC" w:rsidRPr="00B84669" w:rsidRDefault="00AE5ACC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669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669">
        <w:rPr>
          <w:rFonts w:ascii="Times New Roman" w:hAnsi="Times New Roman" w:cs="Times New Roman"/>
          <w:sz w:val="24"/>
          <w:szCs w:val="24"/>
        </w:rPr>
        <w:t>. превышения размеров занимаемой площади Объекта, установленной настоящим Договором;</w:t>
      </w:r>
    </w:p>
    <w:p w:rsidR="00AE5ACC" w:rsidRPr="00B84669" w:rsidRDefault="00AE5ACC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669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4669">
        <w:rPr>
          <w:rFonts w:ascii="Times New Roman" w:hAnsi="Times New Roman" w:cs="Times New Roman"/>
          <w:sz w:val="24"/>
          <w:szCs w:val="24"/>
        </w:rPr>
        <w:t>. неосуществления благоустройства территории, прилегающей к Объекту;</w:t>
      </w:r>
    </w:p>
    <w:p w:rsidR="00AE5ACC" w:rsidRPr="00B84669" w:rsidRDefault="00AE5ACC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</w:t>
      </w:r>
      <w:r w:rsidRPr="00B84669">
        <w:rPr>
          <w:rFonts w:ascii="Times New Roman" w:hAnsi="Times New Roman" w:cs="Times New Roman"/>
          <w:sz w:val="24"/>
          <w:szCs w:val="24"/>
        </w:rPr>
        <w:t>. размещения дополнительного оборудования рядом с Объек</w:t>
      </w:r>
      <w:r>
        <w:rPr>
          <w:rFonts w:ascii="Times New Roman" w:hAnsi="Times New Roman" w:cs="Times New Roman"/>
          <w:sz w:val="24"/>
          <w:szCs w:val="24"/>
        </w:rPr>
        <w:t>том за каждый допущенный случай.</w:t>
      </w:r>
    </w:p>
    <w:p w:rsidR="00AE5ACC" w:rsidRPr="00B84669" w:rsidRDefault="005A5423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E5ACC" w:rsidRPr="00B84669">
        <w:rPr>
          <w:rFonts w:ascii="Times New Roman" w:hAnsi="Times New Roman" w:cs="Times New Roman"/>
          <w:sz w:val="24"/>
          <w:szCs w:val="24"/>
        </w:rPr>
        <w:t>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AE5ACC" w:rsidRPr="00B84669" w:rsidRDefault="005A5423" w:rsidP="00876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E5ACC" w:rsidRPr="00B84669">
        <w:rPr>
          <w:rFonts w:ascii="Times New Roman" w:hAnsi="Times New Roman" w:cs="Times New Roman"/>
          <w:sz w:val="24"/>
          <w:szCs w:val="24"/>
        </w:rPr>
        <w:t xml:space="preserve">. Неразмещение и неиспользование Объекта Стороной 2 не может служить основанием для отказа в выплате платы по настоящему Договору. </w:t>
      </w:r>
    </w:p>
    <w:p w:rsidR="00AE5ACC" w:rsidRPr="00B84669" w:rsidRDefault="00AE5ACC" w:rsidP="00876C93">
      <w:pPr>
        <w:ind w:firstLine="709"/>
        <w:jc w:val="both"/>
        <w:rPr>
          <w:color w:val="FF0000"/>
        </w:rPr>
      </w:pPr>
    </w:p>
    <w:p w:rsidR="00AE5ACC" w:rsidRPr="00B84669" w:rsidRDefault="00AE5ACC" w:rsidP="00876C93">
      <w:pPr>
        <w:ind w:firstLine="709"/>
        <w:jc w:val="center"/>
        <w:rPr>
          <w:b/>
        </w:rPr>
      </w:pPr>
      <w:r w:rsidRPr="00B84669">
        <w:rPr>
          <w:b/>
        </w:rPr>
        <w:t>5. Изменение, расторжение и прекращение Договора</w:t>
      </w:r>
    </w:p>
    <w:p w:rsidR="00AE5ACC" w:rsidRPr="00B84669" w:rsidRDefault="00AE5ACC" w:rsidP="00876C93">
      <w:pPr>
        <w:ind w:firstLine="709"/>
        <w:jc w:val="both"/>
      </w:pPr>
      <w:bookmarkStart w:id="4" w:name="Par458"/>
      <w:bookmarkEnd w:id="4"/>
      <w:r w:rsidRPr="00B84669">
        <w:t>5.1.  По окончании срока действия настоящего Договора, обязательства Сторон по настоящему Договору прекращаются.</w:t>
      </w:r>
    </w:p>
    <w:p w:rsidR="00AE5ACC" w:rsidRPr="00B84669" w:rsidRDefault="00AE5ACC" w:rsidP="00876C93">
      <w:pPr>
        <w:ind w:firstLine="709"/>
        <w:jc w:val="both"/>
      </w:pPr>
      <w:r>
        <w:t>5.2</w:t>
      </w:r>
      <w:r w:rsidRPr="00B84669">
        <w:t>. Настоящий Договор может быть расторгнут по соглашению Сторон, а также в одностороннем порядке Стороной 1 в случаях:</w:t>
      </w:r>
    </w:p>
    <w:p w:rsidR="00AE5ACC" w:rsidRPr="00B84669" w:rsidRDefault="00AE5ACC" w:rsidP="00876C93">
      <w:pPr>
        <w:ind w:firstLine="709"/>
        <w:jc w:val="both"/>
      </w:pPr>
      <w:r>
        <w:t>5.2</w:t>
      </w:r>
      <w:r w:rsidRPr="00B84669">
        <w:t>.1. неоднократного нарушения Стороной 2 (более двух раз) специализации Объекта, предусмотренной настоящим Договором;</w:t>
      </w:r>
    </w:p>
    <w:p w:rsidR="00AE5ACC" w:rsidRPr="002F72FF" w:rsidRDefault="00AE5ACC" w:rsidP="00876C93">
      <w:pPr>
        <w:ind w:firstLine="709"/>
        <w:jc w:val="both"/>
      </w:pPr>
      <w:r>
        <w:t>5.2</w:t>
      </w:r>
      <w:r w:rsidRPr="00B84669">
        <w:t>.</w:t>
      </w:r>
      <w:r>
        <w:t>2</w:t>
      </w:r>
      <w:r w:rsidRPr="00B84669">
        <w:t xml:space="preserve">. невнесения Стороной 2 платы Стороне 1, </w:t>
      </w:r>
      <w:r w:rsidRPr="002F72FF">
        <w:rPr>
          <w:color w:val="000000"/>
        </w:rPr>
        <w:t>в срок, установленный в п.3.2 Договора в течение 2-х раз подряд</w:t>
      </w:r>
      <w:r w:rsidRPr="002F72FF">
        <w:t>;</w:t>
      </w:r>
    </w:p>
    <w:p w:rsidR="00AE5ACC" w:rsidRPr="00B84669" w:rsidRDefault="00AE5ACC" w:rsidP="00876C93">
      <w:pPr>
        <w:ind w:firstLine="709"/>
        <w:jc w:val="both"/>
      </w:pPr>
      <w:r w:rsidRPr="00B84669">
        <w:t>5.</w:t>
      </w:r>
      <w:r>
        <w:t>2</w:t>
      </w:r>
      <w:r w:rsidRPr="00B84669">
        <w:t>.</w:t>
      </w:r>
      <w:r>
        <w:t>3</w:t>
      </w:r>
      <w:r w:rsidRPr="00B84669">
        <w:t>. установления Стороной 1 факта осуществления в Объекте  предпринимательской деятельности иным лицом, которому не предоставлялось право на размещение Объекта;</w:t>
      </w:r>
    </w:p>
    <w:p w:rsidR="00AE5ACC" w:rsidRPr="00B84669" w:rsidRDefault="00AE5ACC" w:rsidP="00876C93">
      <w:pPr>
        <w:ind w:firstLine="709"/>
        <w:jc w:val="both"/>
      </w:pPr>
      <w:r w:rsidRPr="00B84669">
        <w:t>5.</w:t>
      </w:r>
      <w:r>
        <w:t>2</w:t>
      </w:r>
      <w:r w:rsidRPr="00B84669">
        <w:t>.</w:t>
      </w:r>
      <w:r>
        <w:t>4</w:t>
      </w:r>
      <w:r w:rsidRPr="00B84669">
        <w:t>. прекращения Стороной 2 в установленном законом порядке своей деятельности;</w:t>
      </w:r>
    </w:p>
    <w:p w:rsidR="00AE5ACC" w:rsidRPr="00B84669" w:rsidRDefault="00AE5ACC" w:rsidP="00876C93">
      <w:pPr>
        <w:ind w:firstLine="709"/>
        <w:jc w:val="both"/>
      </w:pPr>
      <w:r w:rsidRPr="00B84669">
        <w:t>5.</w:t>
      </w:r>
      <w:r>
        <w:t>2</w:t>
      </w:r>
      <w:r w:rsidRPr="00B84669">
        <w:t>.</w:t>
      </w:r>
      <w:r>
        <w:t>5</w:t>
      </w:r>
      <w:r w:rsidRPr="00B84669">
        <w:t>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AE5ACC" w:rsidRPr="00B84669" w:rsidRDefault="00AE5ACC" w:rsidP="00876C93">
      <w:pPr>
        <w:ind w:firstLine="709"/>
        <w:jc w:val="both"/>
      </w:pPr>
      <w:r>
        <w:t>5.3</w:t>
      </w:r>
      <w:r w:rsidRPr="00B84669">
        <w:t xml:space="preserve">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расторжении, с указанием причин такого расторжения. Настоящий Договор будет считаться расторгнутым по истечении 30 календарных дней с момента получения Стороной 2 указанного уведомления. </w:t>
      </w:r>
      <w:bookmarkStart w:id="5" w:name="Par517"/>
      <w:bookmarkEnd w:id="5"/>
    </w:p>
    <w:p w:rsidR="00AE5ACC" w:rsidRPr="00B84669" w:rsidRDefault="00AE5ACC" w:rsidP="00876C93">
      <w:pPr>
        <w:ind w:firstLine="709"/>
        <w:jc w:val="both"/>
        <w:rPr>
          <w:color w:val="FF0000"/>
        </w:rPr>
      </w:pPr>
    </w:p>
    <w:p w:rsidR="00AE5ACC" w:rsidRPr="00B84669" w:rsidRDefault="00AE5ACC" w:rsidP="00876C93">
      <w:pPr>
        <w:ind w:firstLine="709"/>
        <w:jc w:val="center"/>
        <w:rPr>
          <w:b/>
        </w:rPr>
      </w:pPr>
      <w:r w:rsidRPr="00B84669">
        <w:rPr>
          <w:b/>
        </w:rPr>
        <w:t>6. Прочие условия</w:t>
      </w:r>
    </w:p>
    <w:p w:rsidR="00AE5ACC" w:rsidRPr="00B84669" w:rsidRDefault="00AE5ACC" w:rsidP="00876C93">
      <w:pPr>
        <w:ind w:firstLine="709"/>
        <w:jc w:val="both"/>
      </w:pPr>
      <w:r w:rsidRPr="00B84669"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AE5ACC" w:rsidRPr="00B84669" w:rsidRDefault="00AE5ACC" w:rsidP="00876C93">
      <w:pPr>
        <w:ind w:firstLine="709"/>
        <w:jc w:val="both"/>
      </w:pPr>
      <w:r w:rsidRPr="00B84669">
        <w:t>6.2. Все изменения и (или) дополнения к настоящему Договору</w:t>
      </w:r>
      <w:r>
        <w:t xml:space="preserve"> оформляются в письменной форме</w:t>
      </w:r>
      <w:r w:rsidRPr="00B84669">
        <w:t>.</w:t>
      </w:r>
    </w:p>
    <w:p w:rsidR="00AE5ACC" w:rsidRPr="00B84669" w:rsidRDefault="00AE5ACC" w:rsidP="00876C93">
      <w:pPr>
        <w:ind w:firstLine="709"/>
        <w:jc w:val="both"/>
      </w:pPr>
      <w:r w:rsidRPr="00B84669">
        <w:t>6.3. Вопросы, не урегулированные настоящим Договором, разрешаются в соответствии с законодательством Российской Федерации.</w:t>
      </w:r>
    </w:p>
    <w:p w:rsidR="00AE5ACC" w:rsidRPr="002F72FF" w:rsidRDefault="00AE5ACC" w:rsidP="00876C93">
      <w:pPr>
        <w:ind w:firstLine="709"/>
        <w:jc w:val="both"/>
      </w:pPr>
      <w:r w:rsidRPr="002F72FF">
        <w:t xml:space="preserve">6.4. </w:t>
      </w:r>
      <w:r w:rsidRPr="002F72FF">
        <w:rPr>
          <w:color w:val="000000"/>
        </w:rPr>
        <w:t xml:space="preserve">Все споры между </w:t>
      </w:r>
      <w:r w:rsidRPr="002F72FF">
        <w:rPr>
          <w:b/>
          <w:bCs/>
          <w:color w:val="000000"/>
        </w:rPr>
        <w:t xml:space="preserve">Сторонами, </w:t>
      </w:r>
      <w:r w:rsidRPr="002F72FF">
        <w:rPr>
          <w:color w:val="000000"/>
        </w:rPr>
        <w:t xml:space="preserve">возникающие по </w:t>
      </w:r>
      <w:r w:rsidRPr="002F72FF">
        <w:rPr>
          <w:b/>
          <w:bCs/>
          <w:color w:val="000000"/>
        </w:rPr>
        <w:t xml:space="preserve">Договору, </w:t>
      </w:r>
      <w:r w:rsidRPr="002F72FF">
        <w:rPr>
          <w:color w:val="000000"/>
        </w:rPr>
        <w:t>разрешаются в соответствии с законодательством Российской Федерации</w:t>
      </w:r>
      <w:r w:rsidRPr="002F72FF">
        <w:t>.</w:t>
      </w:r>
    </w:p>
    <w:p w:rsidR="00AE5ACC" w:rsidRPr="00B84669" w:rsidRDefault="00AE5ACC" w:rsidP="00876C93">
      <w:pPr>
        <w:ind w:firstLine="709"/>
        <w:jc w:val="both"/>
      </w:pPr>
    </w:p>
    <w:p w:rsidR="00AE5ACC" w:rsidRPr="002F72FF" w:rsidRDefault="00AE5ACC" w:rsidP="00876C93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>7</w:t>
      </w:r>
      <w:r w:rsidRPr="002F72FF">
        <w:rPr>
          <w:b/>
          <w:bCs/>
          <w:color w:val="000000"/>
        </w:rPr>
        <w:t xml:space="preserve">. </w:t>
      </w:r>
      <w:r w:rsidRPr="002F72FF">
        <w:rPr>
          <w:b/>
          <w:bCs/>
          <w:i/>
          <w:iCs/>
          <w:color w:val="000000"/>
        </w:rPr>
        <w:t>РЕКВИЗИТЫ СТОРОН</w:t>
      </w:r>
    </w:p>
    <w:p w:rsidR="00AE5ACC" w:rsidRDefault="00AE5ACC" w:rsidP="00CF5A0F">
      <w:pPr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Pr="002F72FF">
        <w:rPr>
          <w:b/>
          <w:bCs/>
          <w:color w:val="000000"/>
        </w:rPr>
        <w:t xml:space="preserve">.1       </w:t>
      </w:r>
      <w:r>
        <w:rPr>
          <w:b/>
          <w:bCs/>
          <w:color w:val="000000"/>
          <w:u w:val="single"/>
        </w:rPr>
        <w:t>Сторона 1</w:t>
      </w:r>
      <w:r w:rsidRPr="002F72FF">
        <w:rPr>
          <w:b/>
          <w:bCs/>
          <w:color w:val="000000"/>
        </w:rPr>
        <w:t>:</w:t>
      </w:r>
    </w:p>
    <w:p w:rsidR="00DE7EB4" w:rsidRDefault="00DE7EB4" w:rsidP="00DE7EB4">
      <w:pPr>
        <w:jc w:val="both"/>
      </w:pPr>
      <w:r w:rsidRPr="006919E4">
        <w:t xml:space="preserve">Администрация Пудожского </w:t>
      </w:r>
      <w:r>
        <w:t>муниципального района</w:t>
      </w:r>
      <w:r w:rsidRPr="006919E4">
        <w:t xml:space="preserve"> </w:t>
      </w:r>
    </w:p>
    <w:p w:rsidR="00DE7EB4" w:rsidRDefault="00DE7EB4" w:rsidP="00DE7EB4">
      <w:pPr>
        <w:jc w:val="both"/>
      </w:pPr>
      <w:r w:rsidRPr="006919E4">
        <w:t>186150 Республика Карелия, г. Пудож, ул. Ленина,</w:t>
      </w:r>
      <w:r>
        <w:t xml:space="preserve"> д.90, тел. (факс) (81452) 51069</w:t>
      </w:r>
    </w:p>
    <w:p w:rsidR="00AE5ACC" w:rsidRDefault="00DE7EB4" w:rsidP="00DE7EB4">
      <w:pPr>
        <w:jc w:val="both"/>
      </w:pPr>
      <w:r w:rsidRPr="006919E4">
        <w:t xml:space="preserve">л/с </w:t>
      </w:r>
      <w:r>
        <w:t>0406304993</w:t>
      </w:r>
      <w:r w:rsidR="006A55EC">
        <w:t>0</w:t>
      </w:r>
      <w:r w:rsidRPr="006919E4">
        <w:t xml:space="preserve">,  на </w:t>
      </w:r>
      <w:r w:rsidR="00F607A5">
        <w:t xml:space="preserve">единый казначейский </w:t>
      </w:r>
      <w:r w:rsidRPr="006919E4">
        <w:t xml:space="preserve">счет </w:t>
      </w:r>
      <w:r w:rsidR="006A55EC">
        <w:t>40102810945370000073</w:t>
      </w:r>
      <w:r w:rsidRPr="006919E4">
        <w:t xml:space="preserve"> </w:t>
      </w:r>
      <w:r w:rsidR="00F607A5">
        <w:t>название Банка: отделение</w:t>
      </w:r>
      <w:r>
        <w:t xml:space="preserve"> </w:t>
      </w:r>
      <w:r w:rsidRPr="006919E4">
        <w:t>-</w:t>
      </w:r>
      <w:r>
        <w:t xml:space="preserve"> </w:t>
      </w:r>
      <w:r w:rsidRPr="006919E4">
        <w:t xml:space="preserve">НБ Республики  Карелия </w:t>
      </w:r>
      <w:r w:rsidR="00F607A5">
        <w:t>Банка России//УФК по Республике Карелия г. Петрозаводск</w:t>
      </w:r>
      <w:r w:rsidRPr="006919E4">
        <w:t>, БИК 0</w:t>
      </w:r>
      <w:r w:rsidR="00F607A5">
        <w:t>18602104</w:t>
      </w:r>
      <w:r w:rsidRPr="006919E4">
        <w:t>,  ИНН 101500</w:t>
      </w:r>
      <w:r>
        <w:t>1457</w:t>
      </w:r>
      <w:r w:rsidRPr="006919E4">
        <w:t xml:space="preserve">, КПП 101501001, ОГРН </w:t>
      </w:r>
      <w:r>
        <w:t>1021001048749</w:t>
      </w:r>
      <w:r w:rsidRPr="006919E4">
        <w:t xml:space="preserve">, ОКТМО 86642101, код бюджетной классификации </w:t>
      </w:r>
      <w:r>
        <w:t>018</w:t>
      </w:r>
      <w:r w:rsidR="00F607A5">
        <w:t>11109080130000120</w:t>
      </w:r>
    </w:p>
    <w:p w:rsidR="00AE5ACC" w:rsidRDefault="00AE5ACC" w:rsidP="00CF5A0F">
      <w:pPr>
        <w:ind w:firstLine="540"/>
        <w:jc w:val="both"/>
      </w:pPr>
      <w:r w:rsidRPr="002F72FF">
        <w:rPr>
          <w:b/>
          <w:bCs/>
        </w:rPr>
        <w:t xml:space="preserve"> </w:t>
      </w:r>
      <w:r>
        <w:rPr>
          <w:b/>
          <w:bCs/>
        </w:rPr>
        <w:t>7</w:t>
      </w:r>
      <w:r w:rsidRPr="002F72FF">
        <w:rPr>
          <w:b/>
          <w:bCs/>
        </w:rPr>
        <w:t>.2</w:t>
      </w:r>
      <w:r w:rsidRPr="002F72FF">
        <w:t xml:space="preserve">  </w:t>
      </w:r>
      <w:r>
        <w:rPr>
          <w:b/>
          <w:bCs/>
          <w:u w:val="single"/>
        </w:rPr>
        <w:t>Сторона 2</w:t>
      </w:r>
      <w:r w:rsidRPr="002F72FF">
        <w:t>:</w:t>
      </w:r>
    </w:p>
    <w:p w:rsidR="00AE5ACC" w:rsidRDefault="00AE5ACC" w:rsidP="00CF5A0F">
      <w:pPr>
        <w:ind w:firstLine="540"/>
        <w:jc w:val="both"/>
      </w:pPr>
    </w:p>
    <w:p w:rsidR="00AE5ACC" w:rsidRPr="002F72FF" w:rsidRDefault="00AE5ACC" w:rsidP="00CF5A0F">
      <w:pPr>
        <w:ind w:firstLine="540"/>
        <w:jc w:val="both"/>
      </w:pPr>
    </w:p>
    <w:p w:rsidR="00AE5ACC" w:rsidRDefault="00AE5ACC" w:rsidP="00876C93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AE5ACC" w:rsidRPr="002F72FF" w:rsidRDefault="00AE5ACC" w:rsidP="00876C93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8</w:t>
      </w:r>
      <w:r w:rsidRPr="002F72FF">
        <w:rPr>
          <w:b/>
          <w:bCs/>
          <w:i/>
          <w:iCs/>
          <w:color w:val="000000"/>
        </w:rPr>
        <w:t>. ПРИЛОЖЕНИЯ К ДОГОВОРУ</w:t>
      </w:r>
    </w:p>
    <w:p w:rsidR="00AE5ACC" w:rsidRPr="00F159F2" w:rsidRDefault="00AE5ACC" w:rsidP="00CF5A0F">
      <w:pPr>
        <w:shd w:val="clear" w:color="auto" w:fill="FFFFFF"/>
        <w:autoSpaceDE w:val="0"/>
        <w:autoSpaceDN w:val="0"/>
        <w:jc w:val="both"/>
        <w:rPr>
          <w:b/>
          <w:bCs/>
          <w:color w:val="000000"/>
        </w:rPr>
      </w:pPr>
      <w:r>
        <w:t>Расчет платы</w:t>
      </w:r>
      <w:r w:rsidRPr="002F72FF">
        <w:t>.</w:t>
      </w:r>
    </w:p>
    <w:p w:rsidR="00AE5ACC" w:rsidRDefault="00AE5ACC" w:rsidP="00876C93">
      <w:pPr>
        <w:shd w:val="clear" w:color="auto" w:fill="FFFFFF"/>
        <w:autoSpaceDE w:val="0"/>
        <w:autoSpaceDN w:val="0"/>
        <w:jc w:val="both"/>
      </w:pPr>
    </w:p>
    <w:p w:rsidR="00AE5ACC" w:rsidRPr="002F72FF" w:rsidRDefault="00AE5ACC" w:rsidP="00876C9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2F72FF">
        <w:rPr>
          <w:b/>
          <w:bCs/>
          <w:i/>
          <w:iCs/>
          <w:color w:val="000000"/>
        </w:rPr>
        <w:t>ПОДПИСИ СТОРОН</w:t>
      </w:r>
    </w:p>
    <w:p w:rsidR="00AE5ACC" w:rsidRPr="002F72FF" w:rsidRDefault="00AE5ACC" w:rsidP="00876C93">
      <w:pPr>
        <w:shd w:val="clear" w:color="auto" w:fill="FFFFFF"/>
        <w:ind w:left="360"/>
        <w:rPr>
          <w:b/>
          <w:bCs/>
          <w:i/>
          <w:iCs/>
          <w:color w:val="000000"/>
        </w:rPr>
      </w:pPr>
    </w:p>
    <w:p w:rsidR="00AE5ACC" w:rsidRPr="002F72FF" w:rsidRDefault="00AE5ACC" w:rsidP="00876C93">
      <w:pPr>
        <w:shd w:val="clear" w:color="auto" w:fill="FFFFFF"/>
      </w:pPr>
      <w:r>
        <w:rPr>
          <w:b/>
          <w:bCs/>
          <w:i/>
          <w:iCs/>
          <w:color w:val="000000"/>
        </w:rPr>
        <w:t>СТОРОНА 1</w:t>
      </w:r>
      <w:r w:rsidRPr="002F72FF">
        <w:rPr>
          <w:b/>
          <w:bCs/>
          <w:i/>
          <w:iCs/>
          <w:color w:val="000000"/>
        </w:rPr>
        <w:t xml:space="preserve">:                                                            </w:t>
      </w:r>
      <w:r>
        <w:rPr>
          <w:b/>
          <w:bCs/>
          <w:i/>
          <w:iCs/>
          <w:color w:val="000000"/>
        </w:rPr>
        <w:t>СТОРОНА 2</w:t>
      </w:r>
      <w:r w:rsidRPr="002F72FF">
        <w:rPr>
          <w:b/>
          <w:bCs/>
          <w:i/>
          <w:iCs/>
          <w:color w:val="000000"/>
        </w:rPr>
        <w:t>:</w:t>
      </w:r>
    </w:p>
    <w:p w:rsidR="00AE5ACC" w:rsidRPr="002F72FF" w:rsidRDefault="00AE5ACC" w:rsidP="00876C93">
      <w:pPr>
        <w:shd w:val="clear" w:color="auto" w:fill="FFFFFF"/>
        <w:rPr>
          <w:color w:val="000000"/>
        </w:rPr>
      </w:pPr>
      <w:r w:rsidRPr="002F72FF">
        <w:rPr>
          <w:color w:val="000000"/>
        </w:rPr>
        <w:t xml:space="preserve">                          </w:t>
      </w:r>
    </w:p>
    <w:p w:rsidR="00AE5ACC" w:rsidRPr="002F72FF" w:rsidRDefault="00AE5ACC" w:rsidP="00876C93">
      <w:r w:rsidRPr="002F72FF">
        <w:t xml:space="preserve">________________________       </w:t>
      </w:r>
      <w:r>
        <w:rPr>
          <w:i/>
        </w:rPr>
        <w:t xml:space="preserve">                  </w:t>
      </w:r>
      <w:r w:rsidRPr="002F72FF">
        <w:t xml:space="preserve">          ____________________  </w:t>
      </w:r>
    </w:p>
    <w:p w:rsidR="00AE5ACC" w:rsidRPr="002F72FF" w:rsidRDefault="00AE5ACC" w:rsidP="00876C93">
      <w:pPr>
        <w:rPr>
          <w:i/>
          <w:iCs/>
          <w:color w:val="000000"/>
        </w:rPr>
      </w:pPr>
      <w:r w:rsidRPr="002F72FF">
        <w:rPr>
          <w:i/>
          <w:iCs/>
          <w:color w:val="000000"/>
        </w:rPr>
        <w:t xml:space="preserve">           (подпись)                                                                    (подпись)</w:t>
      </w:r>
    </w:p>
    <w:p w:rsidR="00AE5ACC" w:rsidRPr="002F72FF" w:rsidRDefault="00AE5ACC" w:rsidP="00876C93">
      <w:pPr>
        <w:shd w:val="clear" w:color="auto" w:fill="FFFFFF"/>
        <w:ind w:right="34" w:firstLine="701"/>
        <w:jc w:val="both"/>
        <w:rPr>
          <w:i/>
          <w:iCs/>
          <w:color w:val="000000"/>
        </w:rPr>
      </w:pPr>
    </w:p>
    <w:p w:rsidR="00AE5ACC" w:rsidRDefault="00AE5ACC" w:rsidP="00876C93">
      <w:pPr>
        <w:shd w:val="clear" w:color="auto" w:fill="FFFFFF"/>
        <w:ind w:right="3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2F72FF">
        <w:rPr>
          <w:i/>
          <w:iCs/>
          <w:color w:val="000000"/>
        </w:rPr>
        <w:t>«</w:t>
      </w:r>
      <w:r>
        <w:rPr>
          <w:i/>
          <w:iCs/>
          <w:color w:val="000000"/>
        </w:rPr>
        <w:t>____</w:t>
      </w:r>
      <w:r w:rsidRPr="002F72FF">
        <w:rPr>
          <w:i/>
          <w:iCs/>
          <w:color w:val="000000"/>
        </w:rPr>
        <w:t xml:space="preserve">» </w:t>
      </w:r>
      <w:r>
        <w:rPr>
          <w:i/>
          <w:iCs/>
          <w:color w:val="000000"/>
        </w:rPr>
        <w:t>________</w:t>
      </w:r>
      <w:r w:rsidR="00DE7EB4">
        <w:rPr>
          <w:i/>
          <w:iCs/>
          <w:color w:val="000000"/>
        </w:rPr>
        <w:t xml:space="preserve"> 20</w:t>
      </w:r>
      <w:r w:rsidR="00C92940">
        <w:rPr>
          <w:i/>
          <w:iCs/>
          <w:color w:val="000000"/>
        </w:rPr>
        <w:t>2</w:t>
      </w:r>
      <w:r w:rsidRPr="002F72FF">
        <w:rPr>
          <w:i/>
          <w:iCs/>
          <w:color w:val="000000"/>
        </w:rPr>
        <w:t xml:space="preserve"> </w:t>
      </w:r>
      <w:r w:rsidR="00F607A5">
        <w:rPr>
          <w:i/>
          <w:iCs/>
          <w:color w:val="000000"/>
        </w:rPr>
        <w:t xml:space="preserve"> </w:t>
      </w:r>
      <w:r w:rsidRPr="002F72FF">
        <w:rPr>
          <w:i/>
          <w:iCs/>
          <w:color w:val="000000"/>
        </w:rPr>
        <w:t xml:space="preserve">г.                                              « </w:t>
      </w:r>
      <w:r w:rsidRPr="00CA56E4">
        <w:rPr>
          <w:i/>
          <w:iCs/>
          <w:color w:val="000000"/>
          <w:u w:val="single"/>
        </w:rPr>
        <w:t xml:space="preserve">       </w:t>
      </w:r>
      <w:r w:rsidRPr="002F72FF">
        <w:rPr>
          <w:i/>
          <w:iCs/>
          <w:color w:val="000000"/>
        </w:rPr>
        <w:t xml:space="preserve">» </w:t>
      </w:r>
      <w:r w:rsidRPr="00CA56E4">
        <w:rPr>
          <w:i/>
          <w:iCs/>
          <w:color w:val="000000"/>
          <w:u w:val="single"/>
        </w:rPr>
        <w:t xml:space="preserve">                      </w:t>
      </w:r>
      <w:r w:rsidRPr="002F72FF">
        <w:rPr>
          <w:i/>
          <w:iCs/>
          <w:color w:val="000000"/>
        </w:rPr>
        <w:t xml:space="preserve"> 20</w:t>
      </w:r>
      <w:r w:rsidR="00C92940">
        <w:rPr>
          <w:i/>
          <w:iCs/>
          <w:color w:val="000000"/>
        </w:rPr>
        <w:t>2</w:t>
      </w:r>
      <w:r w:rsidR="00F607A5">
        <w:rPr>
          <w:i/>
          <w:iCs/>
          <w:color w:val="000000"/>
        </w:rPr>
        <w:t xml:space="preserve"> </w:t>
      </w:r>
      <w:r w:rsidR="00D82029">
        <w:rPr>
          <w:i/>
          <w:iCs/>
          <w:color w:val="000000"/>
        </w:rPr>
        <w:t xml:space="preserve"> </w:t>
      </w:r>
      <w:r w:rsidRPr="002F72FF">
        <w:rPr>
          <w:i/>
          <w:iCs/>
          <w:color w:val="000000"/>
        </w:rPr>
        <w:t xml:space="preserve">г.          </w:t>
      </w:r>
    </w:p>
    <w:p w:rsidR="00AE5ACC" w:rsidRDefault="00AE5ACC" w:rsidP="00876C93">
      <w:pPr>
        <w:shd w:val="clear" w:color="auto" w:fill="FFFFFF"/>
        <w:ind w:right="34"/>
        <w:jc w:val="both"/>
        <w:rPr>
          <w:i/>
          <w:iCs/>
          <w:color w:val="000000"/>
        </w:rPr>
      </w:pPr>
    </w:p>
    <w:p w:rsidR="00AE5ACC" w:rsidRDefault="00AE5ACC" w:rsidP="00876C93">
      <w:pPr>
        <w:shd w:val="clear" w:color="auto" w:fill="FFFFFF"/>
        <w:ind w:right="34"/>
        <w:jc w:val="both"/>
        <w:rPr>
          <w:i/>
          <w:iCs/>
          <w:color w:val="000000"/>
        </w:rPr>
      </w:pPr>
    </w:p>
    <w:p w:rsidR="00AE5ACC" w:rsidRDefault="00AE5ACC" w:rsidP="00876C93">
      <w:pPr>
        <w:shd w:val="clear" w:color="auto" w:fill="FFFFFF"/>
        <w:ind w:right="34"/>
        <w:jc w:val="both"/>
        <w:rPr>
          <w:i/>
          <w:iCs/>
          <w:color w:val="000000"/>
        </w:rPr>
      </w:pPr>
    </w:p>
    <w:p w:rsidR="00AE5ACC" w:rsidRDefault="00AE5ACC" w:rsidP="00876C93">
      <w:pPr>
        <w:shd w:val="clear" w:color="auto" w:fill="FFFFFF"/>
        <w:ind w:right="34"/>
        <w:jc w:val="both"/>
        <w:rPr>
          <w:i/>
          <w:iCs/>
          <w:color w:val="000000"/>
        </w:rPr>
      </w:pPr>
    </w:p>
    <w:p w:rsidR="00AE5ACC" w:rsidRPr="002F72FF" w:rsidRDefault="00AE5ACC" w:rsidP="00876C93">
      <w:pPr>
        <w:shd w:val="clear" w:color="auto" w:fill="FFFFFF"/>
        <w:ind w:right="34"/>
        <w:jc w:val="both"/>
        <w:rPr>
          <w:i/>
          <w:iCs/>
          <w:color w:val="000000"/>
        </w:rPr>
      </w:pPr>
      <w:r w:rsidRPr="002F72FF">
        <w:rPr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ACC" w:rsidRDefault="00AE5ACC" w:rsidP="00876C93">
      <w:pPr>
        <w:ind w:firstLine="709"/>
        <w:jc w:val="both"/>
      </w:pPr>
    </w:p>
    <w:p w:rsidR="00AE5ACC" w:rsidRDefault="00AE5ACC" w:rsidP="00876C93">
      <w:pPr>
        <w:ind w:firstLine="709"/>
        <w:jc w:val="both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D16FB5" w:rsidRDefault="00D16FB5" w:rsidP="00876C93">
      <w:pPr>
        <w:jc w:val="right"/>
      </w:pPr>
    </w:p>
    <w:p w:rsidR="00AE5ACC" w:rsidRPr="00893307" w:rsidRDefault="00AE5ACC" w:rsidP="00876C93">
      <w:pPr>
        <w:jc w:val="right"/>
      </w:pPr>
      <w:r>
        <w:lastRenderedPageBreak/>
        <w:t>П</w:t>
      </w:r>
      <w:r w:rsidRPr="00893307">
        <w:t>риложение 1</w:t>
      </w:r>
    </w:p>
    <w:p w:rsidR="00AE5ACC" w:rsidRPr="00893307" w:rsidRDefault="00AE5ACC" w:rsidP="00876C93">
      <w:pPr>
        <w:jc w:val="right"/>
      </w:pPr>
      <w:r w:rsidRPr="00893307">
        <w:t xml:space="preserve">к договору от </w:t>
      </w:r>
      <w:r>
        <w:t>_________</w:t>
      </w:r>
      <w:r w:rsidRPr="00893307">
        <w:t xml:space="preserve">  20</w:t>
      </w:r>
      <w:r w:rsidR="00C92940">
        <w:t>2</w:t>
      </w:r>
      <w:r w:rsidR="00F607A5">
        <w:t xml:space="preserve"> </w:t>
      </w:r>
      <w:r w:rsidRPr="00893307">
        <w:t xml:space="preserve"> г.</w:t>
      </w:r>
    </w:p>
    <w:p w:rsidR="00AE5ACC" w:rsidRPr="00893307" w:rsidRDefault="00AE5ACC" w:rsidP="00876C93">
      <w:pPr>
        <w:jc w:val="center"/>
      </w:pPr>
    </w:p>
    <w:p w:rsidR="00AE5ACC" w:rsidRPr="00893307" w:rsidRDefault="00AE5ACC" w:rsidP="00876C93">
      <w:pPr>
        <w:jc w:val="center"/>
      </w:pPr>
      <w:r w:rsidRPr="00893307">
        <w:t>РАСЧЁТ ПЛАТЫ</w:t>
      </w:r>
    </w:p>
    <w:p w:rsidR="00AE5ACC" w:rsidRPr="00893307" w:rsidRDefault="00AE5ACC" w:rsidP="00876C93">
      <w:pPr>
        <w:jc w:val="center"/>
      </w:pPr>
      <w:r w:rsidRPr="00893307">
        <w:t xml:space="preserve">за </w:t>
      </w:r>
      <w:r>
        <w:t>размещение нестационарного торгового объекта</w:t>
      </w:r>
      <w:r w:rsidRPr="00893307">
        <w:t xml:space="preserve"> с </w:t>
      </w:r>
      <w:r>
        <w:t>_________________</w:t>
      </w:r>
      <w:r w:rsidRPr="00893307">
        <w:t xml:space="preserve"> 20</w:t>
      </w:r>
      <w:r w:rsidR="00C92940">
        <w:t>2</w:t>
      </w:r>
      <w:r w:rsidR="00F607A5">
        <w:t xml:space="preserve"> </w:t>
      </w:r>
      <w:r w:rsidRPr="00893307">
        <w:t xml:space="preserve"> года</w:t>
      </w:r>
    </w:p>
    <w:p w:rsidR="00AE5ACC" w:rsidRPr="00893307" w:rsidRDefault="00AE5ACC" w:rsidP="00876C93"/>
    <w:p w:rsidR="00AE5ACC" w:rsidRPr="00893307" w:rsidRDefault="00AE5ACC" w:rsidP="00876C93">
      <w:pPr>
        <w:jc w:val="both"/>
      </w:pPr>
      <w:r w:rsidRPr="00893307">
        <w:rPr>
          <w:u w:val="single"/>
        </w:rPr>
        <w:t>Плательщик</w:t>
      </w:r>
      <w:r w:rsidRPr="00893307">
        <w:t xml:space="preserve">: </w:t>
      </w:r>
      <w:r>
        <w:t>__________________________________________________________________</w:t>
      </w:r>
    </w:p>
    <w:p w:rsidR="00AE5ACC" w:rsidRDefault="00AE5ACC" w:rsidP="00876C93">
      <w:pPr>
        <w:jc w:val="both"/>
      </w:pPr>
      <w:r w:rsidRPr="00893307">
        <w:rPr>
          <w:u w:val="single"/>
        </w:rPr>
        <w:t>Адрес (адресный ориентир) участка</w:t>
      </w:r>
      <w:r w:rsidRPr="00893307">
        <w:t xml:space="preserve">: Республика Карелия, </w:t>
      </w:r>
      <w:r>
        <w:t>Пудожский</w:t>
      </w:r>
      <w:r w:rsidRPr="00893307">
        <w:t xml:space="preserve"> район, г.</w:t>
      </w:r>
      <w:r>
        <w:t>Пудож</w:t>
      </w:r>
      <w:r w:rsidRPr="00893307">
        <w:t xml:space="preserve">, ул. </w:t>
      </w:r>
      <w:r>
        <w:t xml:space="preserve"> </w:t>
      </w:r>
    </w:p>
    <w:p w:rsidR="00AE5ACC" w:rsidRPr="00893307" w:rsidRDefault="00AE5ACC" w:rsidP="00876C93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2835"/>
      </w:tblGrid>
      <w:tr w:rsidR="00AE5ACC" w:rsidRPr="00893307" w:rsidTr="00412945">
        <w:tc>
          <w:tcPr>
            <w:tcW w:w="6663" w:type="dxa"/>
          </w:tcPr>
          <w:p w:rsidR="00AE5ACC" w:rsidRPr="00893307" w:rsidRDefault="00AE5ACC" w:rsidP="00412945">
            <w:pPr>
              <w:shd w:val="clear" w:color="auto" w:fill="FFFFFF"/>
            </w:pPr>
            <w:r w:rsidRPr="00893307">
              <w:rPr>
                <w:color w:val="000000"/>
              </w:rPr>
              <w:t xml:space="preserve">1. Площадь земельного участка / </w:t>
            </w:r>
            <w:r>
              <w:rPr>
                <w:color w:val="000000"/>
              </w:rPr>
              <w:t>торгового объекта</w:t>
            </w:r>
            <w:r w:rsidRPr="00893307">
              <w:rPr>
                <w:color w:val="000000"/>
              </w:rPr>
              <w:t>: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  <w:jc w:val="right"/>
            </w:pPr>
          </w:p>
        </w:tc>
      </w:tr>
      <w:tr w:rsidR="00AE5ACC" w:rsidRPr="00893307" w:rsidTr="00412945">
        <w:tc>
          <w:tcPr>
            <w:tcW w:w="6663" w:type="dxa"/>
          </w:tcPr>
          <w:p w:rsidR="00AE5ACC" w:rsidRPr="00893307" w:rsidRDefault="00AE5ACC" w:rsidP="00412945">
            <w:pPr>
              <w:shd w:val="clear" w:color="auto" w:fill="FFFFFF"/>
            </w:pPr>
            <w:r w:rsidRPr="00893307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Специализация торгового объекта</w:t>
            </w:r>
            <w:r w:rsidRPr="00893307">
              <w:rPr>
                <w:color w:val="000000"/>
              </w:rPr>
              <w:t>: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  <w:jc w:val="right"/>
            </w:pPr>
          </w:p>
        </w:tc>
      </w:tr>
      <w:tr w:rsidR="00AE5ACC" w:rsidRPr="00893307" w:rsidTr="00412945">
        <w:tc>
          <w:tcPr>
            <w:tcW w:w="6663" w:type="dxa"/>
          </w:tcPr>
          <w:p w:rsidR="00AE5ACC" w:rsidRPr="00893307" w:rsidRDefault="00AE5ACC" w:rsidP="00412945">
            <w:pPr>
              <w:shd w:val="clear" w:color="auto" w:fill="FFFFFF"/>
              <w:rPr>
                <w:color w:val="000000"/>
              </w:rPr>
            </w:pPr>
            <w:r w:rsidRPr="00893307">
              <w:rPr>
                <w:color w:val="000000"/>
              </w:rPr>
              <w:t>3. Срок договора</w:t>
            </w:r>
            <w:r>
              <w:rPr>
                <w:color w:val="000000"/>
              </w:rPr>
              <w:t>: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AE5ACC" w:rsidRPr="00893307" w:rsidTr="00412945">
        <w:trPr>
          <w:trHeight w:val="243"/>
        </w:trPr>
        <w:tc>
          <w:tcPr>
            <w:tcW w:w="6663" w:type="dxa"/>
          </w:tcPr>
          <w:p w:rsidR="00AE5ACC" w:rsidRPr="00893307" w:rsidRDefault="00AE5ACC" w:rsidP="00272021">
            <w:pPr>
              <w:shd w:val="clear" w:color="auto" w:fill="FFFFFF"/>
              <w:rPr>
                <w:color w:val="000000"/>
              </w:rPr>
            </w:pPr>
            <w:r w:rsidRPr="00893307">
              <w:rPr>
                <w:color w:val="000000"/>
              </w:rPr>
              <w:t xml:space="preserve">3. </w:t>
            </w:r>
            <w:r w:rsidR="00272021">
              <w:rPr>
                <w:color w:val="000000"/>
              </w:rPr>
              <w:t>С</w:t>
            </w:r>
            <w:r w:rsidR="00272021">
              <w:t xml:space="preserve">редневзвешенный </w:t>
            </w:r>
            <w:r w:rsidR="00272021" w:rsidRPr="000D6B2E">
              <w:rPr>
                <w:shd w:val="clear" w:color="auto" w:fill="FFFFFF"/>
              </w:rPr>
              <w:t>удельный показатель кадастровой стоимости земель</w:t>
            </w:r>
            <w:r w:rsidR="00272021" w:rsidRPr="000D6B2E">
              <w:rPr>
                <w:color w:val="1A1A1A"/>
              </w:rPr>
              <w:t>ного участка</w:t>
            </w:r>
            <w:r w:rsidR="00272021">
              <w:rPr>
                <w:color w:val="1A1A1A"/>
              </w:rPr>
              <w:t xml:space="preserve"> по площади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AE5ACC" w:rsidRPr="00893307" w:rsidTr="00412945">
        <w:trPr>
          <w:trHeight w:val="243"/>
        </w:trPr>
        <w:tc>
          <w:tcPr>
            <w:tcW w:w="6663" w:type="dxa"/>
          </w:tcPr>
          <w:p w:rsidR="00AE5ACC" w:rsidRPr="00893307" w:rsidRDefault="00AE5ACC" w:rsidP="00412945">
            <w:pPr>
              <w:shd w:val="clear" w:color="auto" w:fill="FFFFFF"/>
            </w:pPr>
            <w:r w:rsidRPr="00893307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Коэффициент специализации нестационарного торгового объекта</w:t>
            </w:r>
            <w:r w:rsidRPr="00893307">
              <w:rPr>
                <w:color w:val="000000"/>
              </w:rPr>
              <w:t>: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  <w:jc w:val="right"/>
            </w:pPr>
          </w:p>
        </w:tc>
      </w:tr>
      <w:tr w:rsidR="00AE5ACC" w:rsidRPr="00893307" w:rsidTr="00412945">
        <w:tc>
          <w:tcPr>
            <w:tcW w:w="6663" w:type="dxa"/>
          </w:tcPr>
          <w:p w:rsidR="00AE5ACC" w:rsidRPr="00893307" w:rsidRDefault="004D43FE" w:rsidP="00412945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5ACC">
              <w:rPr>
                <w:color w:val="000000"/>
              </w:rPr>
              <w:t>. Коэффициент нестационарного торгового объекта</w:t>
            </w:r>
            <w:r w:rsidR="00AE5ACC" w:rsidRPr="00893307">
              <w:rPr>
                <w:color w:val="000000"/>
              </w:rPr>
              <w:t>: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  <w:jc w:val="right"/>
            </w:pPr>
          </w:p>
        </w:tc>
      </w:tr>
      <w:tr w:rsidR="00AE5ACC" w:rsidRPr="00893307" w:rsidTr="00412945">
        <w:tc>
          <w:tcPr>
            <w:tcW w:w="6663" w:type="dxa"/>
          </w:tcPr>
          <w:p w:rsidR="00AE5ACC" w:rsidRPr="00C607EB" w:rsidRDefault="004D43FE" w:rsidP="00412945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E5ACC" w:rsidRPr="00C607EB">
              <w:rPr>
                <w:color w:val="000000"/>
              </w:rPr>
              <w:t>. Подлежит к оплате  в год:</w:t>
            </w:r>
          </w:p>
        </w:tc>
        <w:tc>
          <w:tcPr>
            <w:tcW w:w="2835" w:type="dxa"/>
          </w:tcPr>
          <w:p w:rsidR="00AE5ACC" w:rsidRPr="00C607EB" w:rsidRDefault="00AE5ACC" w:rsidP="00412945">
            <w:pPr>
              <w:shd w:val="clear" w:color="auto" w:fill="FFFFFF"/>
              <w:jc w:val="right"/>
            </w:pPr>
          </w:p>
        </w:tc>
      </w:tr>
      <w:tr w:rsidR="00AE5ACC" w:rsidRPr="00893307" w:rsidTr="00412945">
        <w:tc>
          <w:tcPr>
            <w:tcW w:w="6663" w:type="dxa"/>
          </w:tcPr>
          <w:p w:rsidR="00AE5ACC" w:rsidRDefault="004D43FE" w:rsidP="00412945">
            <w:pPr>
              <w:shd w:val="clear" w:color="auto" w:fill="FFFFFF"/>
              <w:tabs>
                <w:tab w:val="left" w:pos="1402"/>
              </w:tabs>
              <w:jc w:val="both"/>
              <w:rPr>
                <w:bCs/>
                <w:color w:val="000000"/>
                <w:spacing w:val="3"/>
                <w:u w:val="single"/>
              </w:rPr>
            </w:pPr>
            <w:r>
              <w:rPr>
                <w:color w:val="000000"/>
              </w:rPr>
              <w:t>7</w:t>
            </w:r>
            <w:r w:rsidR="00AE5ACC" w:rsidRPr="00893307">
              <w:rPr>
                <w:color w:val="000000"/>
              </w:rPr>
              <w:t xml:space="preserve">.   </w:t>
            </w:r>
            <w:r w:rsidR="00AE5ACC">
              <w:rPr>
                <w:color w:val="000000"/>
              </w:rPr>
              <w:t>П</w:t>
            </w:r>
            <w:r w:rsidR="00AE5ACC" w:rsidRPr="00893307">
              <w:rPr>
                <w:color w:val="000000"/>
              </w:rPr>
              <w:t xml:space="preserve">лата   вносится   </w:t>
            </w:r>
            <w:r w:rsidR="00AE5ACC" w:rsidRPr="00893307">
              <w:rPr>
                <w:bCs/>
                <w:color w:val="000000"/>
                <w:spacing w:val="3"/>
                <w:u w:val="single"/>
              </w:rPr>
              <w:t>на счет получателя платежа:</w:t>
            </w:r>
          </w:p>
          <w:p w:rsidR="00AE5ACC" w:rsidRPr="00893307" w:rsidRDefault="00DE7EB4" w:rsidP="00131796">
            <w:pPr>
              <w:tabs>
                <w:tab w:val="left" w:pos="-1843"/>
                <w:tab w:val="center" w:pos="-1701"/>
              </w:tabs>
            </w:pPr>
            <w:r w:rsidRPr="006919E4">
              <w:t>У</w:t>
            </w:r>
            <w:r>
              <w:t>правление Федерального Казначейства</w:t>
            </w:r>
            <w:r w:rsidRPr="006919E4">
              <w:t xml:space="preserve"> по Республике Карелия (Администрация Пудожского </w:t>
            </w:r>
            <w:r>
              <w:t>муниципального района</w:t>
            </w:r>
            <w:r w:rsidRPr="006919E4">
              <w:t xml:space="preserve"> л/с </w:t>
            </w:r>
            <w:r>
              <w:t>0406304993</w:t>
            </w:r>
            <w:r w:rsidR="006A55EC">
              <w:t>0</w:t>
            </w:r>
            <w:r w:rsidRPr="006919E4">
              <w:t xml:space="preserve">),  на </w:t>
            </w:r>
            <w:r w:rsidR="00131796">
              <w:t xml:space="preserve">единый казначейский </w:t>
            </w:r>
            <w:r w:rsidRPr="006919E4">
              <w:t xml:space="preserve">счет </w:t>
            </w:r>
            <w:r w:rsidR="00131796">
              <w:t>40102810945370000073 название Банка: отделение</w:t>
            </w:r>
            <w:r w:rsidRPr="006919E4">
              <w:t xml:space="preserve">-НБ Республики  Карелия </w:t>
            </w:r>
            <w:r>
              <w:t>г. Петрозаводск</w:t>
            </w:r>
            <w:r w:rsidRPr="006919E4">
              <w:t xml:space="preserve">, БИК </w:t>
            </w:r>
            <w:r w:rsidR="00131796">
              <w:t>018602104</w:t>
            </w:r>
            <w:r w:rsidRPr="006919E4">
              <w:t>,  ИНН 101500</w:t>
            </w:r>
            <w:r>
              <w:t>1457</w:t>
            </w:r>
            <w:r w:rsidRPr="006919E4">
              <w:t xml:space="preserve">, КПП 101501001, ОГРН </w:t>
            </w:r>
            <w:r>
              <w:t>1021001048749</w:t>
            </w:r>
            <w:r w:rsidRPr="006919E4">
              <w:t>, ОКТМО 86642101, код бюджетной</w:t>
            </w:r>
            <w:r>
              <w:t xml:space="preserve"> </w:t>
            </w:r>
            <w:r w:rsidRPr="006919E4">
              <w:t xml:space="preserve">классификации </w:t>
            </w:r>
            <w:r>
              <w:t>018</w:t>
            </w:r>
            <w:r w:rsidR="00131796">
              <w:t>11109080330000120</w:t>
            </w:r>
            <w:r>
              <w:t>,</w:t>
            </w:r>
            <w:r w:rsidR="00131796">
              <w:t xml:space="preserve"> </w:t>
            </w:r>
            <w:r w:rsidR="00AE5ACC">
              <w:rPr>
                <w:u w:val="single"/>
              </w:rPr>
              <w:t>ежемесячно</w:t>
            </w:r>
            <w:r w:rsidR="00AE5ACC">
              <w:t xml:space="preserve"> до </w:t>
            </w:r>
            <w:r>
              <w:t xml:space="preserve">28 </w:t>
            </w:r>
            <w:r w:rsidR="00AE5ACC">
              <w:t>числа</w:t>
            </w:r>
            <w:r w:rsidR="00AE5ACC" w:rsidRPr="00893307">
              <w:t xml:space="preserve"> текущего </w:t>
            </w:r>
            <w:r w:rsidR="00AE5ACC">
              <w:t>месяца</w:t>
            </w:r>
            <w:r>
              <w:t xml:space="preserve"> равными долями</w:t>
            </w:r>
            <w:r w:rsidR="00AE5ACC" w:rsidRPr="00893307">
              <w:t xml:space="preserve">. </w:t>
            </w:r>
          </w:p>
        </w:tc>
        <w:tc>
          <w:tcPr>
            <w:tcW w:w="2835" w:type="dxa"/>
          </w:tcPr>
          <w:p w:rsidR="00AE5ACC" w:rsidRPr="00893307" w:rsidRDefault="00AE5ACC" w:rsidP="00412945">
            <w:pPr>
              <w:shd w:val="clear" w:color="auto" w:fill="FFFFFF"/>
            </w:pPr>
          </w:p>
        </w:tc>
      </w:tr>
    </w:tbl>
    <w:p w:rsidR="00AE5ACC" w:rsidRPr="00893307" w:rsidRDefault="00AE5ACC" w:rsidP="00876C93"/>
    <w:tbl>
      <w:tblPr>
        <w:tblW w:w="10206" w:type="dxa"/>
        <w:tblInd w:w="108" w:type="dxa"/>
        <w:tblLayout w:type="fixed"/>
        <w:tblLook w:val="0000"/>
      </w:tblPr>
      <w:tblGrid>
        <w:gridCol w:w="2739"/>
        <w:gridCol w:w="2506"/>
        <w:gridCol w:w="2693"/>
        <w:gridCol w:w="2268"/>
      </w:tblGrid>
      <w:tr w:rsidR="00AE5ACC" w:rsidRPr="00893307" w:rsidTr="00412945">
        <w:tc>
          <w:tcPr>
            <w:tcW w:w="5245" w:type="dxa"/>
            <w:gridSpan w:val="2"/>
          </w:tcPr>
          <w:p w:rsidR="00AE5ACC" w:rsidRPr="00893307" w:rsidRDefault="00AE5ACC" w:rsidP="00412945">
            <w:pPr>
              <w:rPr>
                <w:i/>
              </w:rPr>
            </w:pPr>
            <w:r>
              <w:rPr>
                <w:i/>
              </w:rPr>
              <w:t>СТОРОНА 1</w:t>
            </w:r>
            <w:r w:rsidRPr="00893307">
              <w:rPr>
                <w:i/>
              </w:rPr>
              <w:t>:</w:t>
            </w:r>
          </w:p>
        </w:tc>
        <w:tc>
          <w:tcPr>
            <w:tcW w:w="4961" w:type="dxa"/>
            <w:gridSpan w:val="2"/>
          </w:tcPr>
          <w:p w:rsidR="00AE5ACC" w:rsidRPr="00893307" w:rsidRDefault="00AE5ACC" w:rsidP="00412945">
            <w:pPr>
              <w:rPr>
                <w:i/>
              </w:rPr>
            </w:pPr>
            <w:r>
              <w:rPr>
                <w:i/>
              </w:rPr>
              <w:t>СТОРОНА 2</w:t>
            </w:r>
            <w:r w:rsidRPr="00893307">
              <w:rPr>
                <w:i/>
              </w:rPr>
              <w:t>:</w:t>
            </w:r>
          </w:p>
        </w:tc>
      </w:tr>
      <w:tr w:rsidR="00AE5ACC" w:rsidRPr="00893307" w:rsidTr="00412945">
        <w:tc>
          <w:tcPr>
            <w:tcW w:w="5245" w:type="dxa"/>
            <w:gridSpan w:val="2"/>
          </w:tcPr>
          <w:p w:rsidR="00AE5ACC" w:rsidRPr="00893307" w:rsidRDefault="00AE5ACC" w:rsidP="00412945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AE5ACC" w:rsidRPr="00893307" w:rsidRDefault="00AE5ACC" w:rsidP="00412945">
            <w:pPr>
              <w:rPr>
                <w:i/>
              </w:rPr>
            </w:pPr>
          </w:p>
        </w:tc>
      </w:tr>
      <w:tr w:rsidR="00AE5ACC" w:rsidRPr="00893307" w:rsidTr="00412945">
        <w:tc>
          <w:tcPr>
            <w:tcW w:w="2739" w:type="dxa"/>
            <w:tcBorders>
              <w:bottom w:val="single" w:sz="4" w:space="0" w:color="auto"/>
            </w:tcBorders>
          </w:tcPr>
          <w:p w:rsidR="00AE5ACC" w:rsidRPr="00893307" w:rsidRDefault="00AE5ACC" w:rsidP="00412945">
            <w:pPr>
              <w:jc w:val="right"/>
              <w:rPr>
                <w:i/>
              </w:rPr>
            </w:pPr>
          </w:p>
        </w:tc>
        <w:tc>
          <w:tcPr>
            <w:tcW w:w="2506" w:type="dxa"/>
          </w:tcPr>
          <w:p w:rsidR="00AE5ACC" w:rsidRPr="00893307" w:rsidRDefault="00AE5ACC" w:rsidP="00412945">
            <w:pPr>
              <w:jc w:val="center"/>
              <w:rPr>
                <w:i/>
              </w:rPr>
            </w:pPr>
            <w:r>
              <w:rPr>
                <w:i/>
              </w:rPr>
              <w:t xml:space="preserve">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5ACC" w:rsidRPr="00893307" w:rsidRDefault="00AE5ACC" w:rsidP="00412945">
            <w:pPr>
              <w:rPr>
                <w:i/>
              </w:rPr>
            </w:pPr>
          </w:p>
        </w:tc>
        <w:tc>
          <w:tcPr>
            <w:tcW w:w="2268" w:type="dxa"/>
          </w:tcPr>
          <w:p w:rsidR="00AE5ACC" w:rsidRPr="00893307" w:rsidRDefault="00AE5ACC" w:rsidP="00412945">
            <w:pPr>
              <w:jc w:val="center"/>
              <w:rPr>
                <w:i/>
              </w:rPr>
            </w:pPr>
          </w:p>
        </w:tc>
      </w:tr>
      <w:tr w:rsidR="00AE5ACC" w:rsidRPr="00893307" w:rsidTr="00412945">
        <w:tc>
          <w:tcPr>
            <w:tcW w:w="2739" w:type="dxa"/>
            <w:tcBorders>
              <w:top w:val="single" w:sz="4" w:space="0" w:color="auto"/>
            </w:tcBorders>
          </w:tcPr>
          <w:p w:rsidR="00AE5ACC" w:rsidRPr="00893307" w:rsidRDefault="00AE5ACC" w:rsidP="00412945">
            <w:pPr>
              <w:jc w:val="center"/>
              <w:rPr>
                <w:i/>
              </w:rPr>
            </w:pPr>
            <w:r w:rsidRPr="00893307">
              <w:rPr>
                <w:i/>
              </w:rPr>
              <w:t>(подпись)</w:t>
            </w:r>
          </w:p>
        </w:tc>
        <w:tc>
          <w:tcPr>
            <w:tcW w:w="2506" w:type="dxa"/>
          </w:tcPr>
          <w:p w:rsidR="00AE5ACC" w:rsidRPr="00893307" w:rsidRDefault="00AE5ACC" w:rsidP="00412945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E5ACC" w:rsidRPr="00893307" w:rsidRDefault="00AE5ACC" w:rsidP="00412945">
            <w:pPr>
              <w:jc w:val="center"/>
              <w:rPr>
                <w:i/>
              </w:rPr>
            </w:pPr>
            <w:r w:rsidRPr="00893307">
              <w:rPr>
                <w:i/>
              </w:rPr>
              <w:t>(подпись)</w:t>
            </w:r>
          </w:p>
        </w:tc>
        <w:tc>
          <w:tcPr>
            <w:tcW w:w="2268" w:type="dxa"/>
          </w:tcPr>
          <w:p w:rsidR="00AE5ACC" w:rsidRPr="00893307" w:rsidRDefault="00AE5ACC" w:rsidP="00412945">
            <w:pPr>
              <w:rPr>
                <w:i/>
              </w:rPr>
            </w:pPr>
          </w:p>
        </w:tc>
      </w:tr>
      <w:tr w:rsidR="00AE5ACC" w:rsidRPr="00893307" w:rsidTr="00412945">
        <w:tc>
          <w:tcPr>
            <w:tcW w:w="5245" w:type="dxa"/>
            <w:gridSpan w:val="2"/>
          </w:tcPr>
          <w:p w:rsidR="00AE5ACC" w:rsidRPr="00893307" w:rsidRDefault="00AE5ACC" w:rsidP="00131796">
            <w:pPr>
              <w:rPr>
                <w:i/>
              </w:rPr>
            </w:pPr>
            <w:r w:rsidRPr="00893307">
              <w:rPr>
                <w:i/>
              </w:rPr>
              <w:t xml:space="preserve">      «</w:t>
            </w:r>
            <w:r>
              <w:rPr>
                <w:i/>
              </w:rPr>
              <w:t xml:space="preserve">       </w:t>
            </w:r>
            <w:r w:rsidRPr="00893307">
              <w:rPr>
                <w:i/>
              </w:rPr>
              <w:t xml:space="preserve">» </w:t>
            </w:r>
            <w:r>
              <w:rPr>
                <w:i/>
              </w:rPr>
              <w:t xml:space="preserve">       </w:t>
            </w:r>
            <w:r w:rsidRPr="00893307">
              <w:rPr>
                <w:i/>
              </w:rPr>
              <w:t xml:space="preserve"> </w:t>
            </w:r>
            <w:r>
              <w:rPr>
                <w:i/>
              </w:rPr>
              <w:t xml:space="preserve">        </w:t>
            </w:r>
            <w:r w:rsidRPr="00893307">
              <w:rPr>
                <w:i/>
              </w:rPr>
              <w:t xml:space="preserve">  20</w:t>
            </w:r>
            <w:r w:rsidR="00C92940">
              <w:rPr>
                <w:i/>
              </w:rPr>
              <w:t>2</w:t>
            </w:r>
            <w:r w:rsidR="00131796">
              <w:rPr>
                <w:i/>
              </w:rPr>
              <w:t xml:space="preserve"> </w:t>
            </w:r>
            <w:r w:rsidRPr="00893307">
              <w:rPr>
                <w:i/>
              </w:rPr>
              <w:t>г.</w:t>
            </w:r>
          </w:p>
        </w:tc>
        <w:tc>
          <w:tcPr>
            <w:tcW w:w="4961" w:type="dxa"/>
            <w:gridSpan w:val="2"/>
          </w:tcPr>
          <w:p w:rsidR="00AE5ACC" w:rsidRPr="00893307" w:rsidRDefault="00AE5ACC" w:rsidP="00131796">
            <w:pPr>
              <w:rPr>
                <w:i/>
              </w:rPr>
            </w:pPr>
            <w:r w:rsidRPr="00893307">
              <w:rPr>
                <w:i/>
              </w:rPr>
              <w:t>«     »                     20</w:t>
            </w:r>
            <w:r w:rsidR="00C92940">
              <w:rPr>
                <w:i/>
              </w:rPr>
              <w:t>2</w:t>
            </w:r>
            <w:r w:rsidR="00131796">
              <w:rPr>
                <w:i/>
              </w:rPr>
              <w:t xml:space="preserve"> </w:t>
            </w:r>
            <w:r w:rsidRPr="00893307">
              <w:rPr>
                <w:i/>
              </w:rPr>
              <w:t xml:space="preserve"> г.</w:t>
            </w:r>
          </w:p>
        </w:tc>
      </w:tr>
    </w:tbl>
    <w:p w:rsidR="00AE5ACC" w:rsidRDefault="00AE5ACC" w:rsidP="00876C93">
      <w:pPr>
        <w:ind w:firstLine="709"/>
        <w:jc w:val="both"/>
      </w:pPr>
    </w:p>
    <w:p w:rsidR="00AE5ACC" w:rsidRDefault="00AE5ACC" w:rsidP="00876C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5ACC" w:rsidRDefault="00AE5ACC" w:rsidP="00876C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D43FE" w:rsidRDefault="004D43FE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D43FE" w:rsidRDefault="004D43FE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D43FE" w:rsidRDefault="004D43FE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2021" w:rsidRDefault="00272021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2021" w:rsidRDefault="00272021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56D1D" w:rsidRDefault="00AE5ACC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D43FE">
        <w:rPr>
          <w:rFonts w:ascii="Times New Roman" w:hAnsi="Times New Roman" w:cs="Times New Roman"/>
        </w:rPr>
        <w:t xml:space="preserve">риложение № </w:t>
      </w:r>
      <w:r w:rsidR="00C56D1D">
        <w:rPr>
          <w:rFonts w:ascii="Times New Roman" w:hAnsi="Times New Roman" w:cs="Times New Roman"/>
        </w:rPr>
        <w:t xml:space="preserve">2 </w:t>
      </w:r>
    </w:p>
    <w:p w:rsidR="00C56D1D" w:rsidRDefault="00C56D1D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AE5ACC" w:rsidRDefault="00C56D1D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Пудожского муниципального района</w:t>
      </w:r>
    </w:p>
    <w:p w:rsidR="00A444A0" w:rsidRDefault="00A444A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г. №      -П</w:t>
      </w:r>
    </w:p>
    <w:p w:rsidR="00C56D1D" w:rsidRPr="00F159F2" w:rsidRDefault="00C56D1D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7C7DCC" w:rsidRDefault="007C7DCC" w:rsidP="007C7DCC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>к Порядку</w:t>
      </w:r>
      <w:r w:rsidRPr="00033214">
        <w:rPr>
          <w:rFonts w:ascii="Times New Roman" w:hAnsi="Times New Roman" w:cs="Times New Roman"/>
          <w:sz w:val="28"/>
          <w:szCs w:val="28"/>
        </w:rPr>
        <w:t xml:space="preserve"> </w:t>
      </w:r>
      <w:r w:rsidRPr="00033214">
        <w:rPr>
          <w:rFonts w:ascii="Times New Roman" w:hAnsi="Times New Roman" w:cs="Times New Roman"/>
        </w:rPr>
        <w:t xml:space="preserve">размещения нестационарных торговых </w:t>
      </w:r>
    </w:p>
    <w:p w:rsidR="007C7DCC" w:rsidRDefault="007C7DCC" w:rsidP="007C7DCC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 xml:space="preserve">объектов в местах, согласно схеме размещения </w:t>
      </w:r>
    </w:p>
    <w:p w:rsidR="007C7DCC" w:rsidRDefault="007C7DCC" w:rsidP="007C7DCC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>нестационарных торговых объектов на территории</w:t>
      </w:r>
    </w:p>
    <w:p w:rsidR="007C7DCC" w:rsidRPr="00A86517" w:rsidRDefault="007C7DCC" w:rsidP="007C7DCC">
      <w:pPr>
        <w:pStyle w:val="ConsPlusNormal"/>
        <w:jc w:val="right"/>
        <w:rPr>
          <w:rFonts w:ascii="Times New Roman" w:hAnsi="Times New Roman" w:cs="Times New Roman"/>
        </w:rPr>
      </w:pPr>
      <w:r w:rsidRPr="00033214">
        <w:rPr>
          <w:rFonts w:ascii="Times New Roman" w:hAnsi="Times New Roman" w:cs="Times New Roman"/>
        </w:rPr>
        <w:t xml:space="preserve"> Пудожского городского поселения</w:t>
      </w:r>
      <w:r w:rsidRPr="00A86517">
        <w:rPr>
          <w:rFonts w:ascii="Times New Roman" w:hAnsi="Times New Roman" w:cs="Times New Roman"/>
        </w:rPr>
        <w:t xml:space="preserve"> </w:t>
      </w:r>
    </w:p>
    <w:p w:rsidR="00DA13F3" w:rsidRDefault="00DA13F3" w:rsidP="00DA13F3">
      <w:pPr>
        <w:jc w:val="right"/>
      </w:pPr>
      <w:r>
        <w:t>От</w:t>
      </w:r>
      <w:r w:rsidR="00272021">
        <w:t xml:space="preserve"> 11.05.2021</w:t>
      </w:r>
      <w:r w:rsidR="004D43FE">
        <w:t xml:space="preserve"> </w:t>
      </w:r>
      <w:r>
        <w:t>г.   №</w:t>
      </w:r>
      <w:r w:rsidR="004D43FE">
        <w:t xml:space="preserve"> </w:t>
      </w:r>
      <w:r w:rsidR="00272021">
        <w:t xml:space="preserve">525 </w:t>
      </w:r>
      <w:r>
        <w:t>-</w:t>
      </w:r>
      <w:r w:rsidR="00C92940">
        <w:t>П</w:t>
      </w:r>
    </w:p>
    <w:p w:rsidR="00AE5ACC" w:rsidRDefault="00AE5ACC" w:rsidP="00876C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5ACC" w:rsidRPr="001961F3" w:rsidRDefault="00AE5ACC" w:rsidP="00876C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61F3">
        <w:rPr>
          <w:rFonts w:ascii="Times New Roman" w:hAnsi="Times New Roman" w:cs="Times New Roman"/>
          <w:sz w:val="24"/>
          <w:szCs w:val="24"/>
        </w:rPr>
        <w:t>МЕТОДИКА</w:t>
      </w:r>
    </w:p>
    <w:p w:rsidR="00AE5ACC" w:rsidRPr="001961F3" w:rsidRDefault="00AE5ACC" w:rsidP="00876C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начальной цены лота конкурса на право заключения договора на размещение нестационарного торгового объекта.</w:t>
      </w:r>
    </w:p>
    <w:p w:rsidR="00AE5ACC" w:rsidRPr="001961F3" w:rsidRDefault="00AE5ACC" w:rsidP="00876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5ACC" w:rsidRPr="001961F3" w:rsidRDefault="00AE5ACC" w:rsidP="00876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1F3">
        <w:rPr>
          <w:rFonts w:ascii="Times New Roman" w:hAnsi="Times New Roman" w:cs="Times New Roman"/>
          <w:sz w:val="24"/>
          <w:szCs w:val="24"/>
        </w:rPr>
        <w:t>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конкурса.</w:t>
      </w:r>
    </w:p>
    <w:p w:rsidR="00AE5ACC" w:rsidRPr="001961F3" w:rsidRDefault="00AE5ACC" w:rsidP="00876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1F3">
        <w:rPr>
          <w:rFonts w:ascii="Times New Roman" w:hAnsi="Times New Roman" w:cs="Times New Roman"/>
          <w:sz w:val="24"/>
          <w:szCs w:val="24"/>
        </w:rPr>
        <w:t>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(далее - Методика) по формуле:</w:t>
      </w:r>
    </w:p>
    <w:p w:rsidR="00AE5ACC" w:rsidRPr="001961F3" w:rsidRDefault="00AE5ACC" w:rsidP="00876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5ACC" w:rsidRPr="001961F3" w:rsidRDefault="00AE5ACC" w:rsidP="00876C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F3">
        <w:rPr>
          <w:rFonts w:ascii="Times New Roman" w:hAnsi="Times New Roman" w:cs="Times New Roman"/>
          <w:b/>
          <w:sz w:val="24"/>
          <w:szCs w:val="24"/>
        </w:rPr>
        <w:t>Нц=</w:t>
      </w:r>
      <w:r w:rsidR="00272021">
        <w:rPr>
          <w:rFonts w:ascii="Times New Roman" w:hAnsi="Times New Roman" w:cs="Times New Roman"/>
          <w:b/>
          <w:sz w:val="24"/>
          <w:szCs w:val="24"/>
        </w:rPr>
        <w:t>С</w:t>
      </w:r>
      <w:r w:rsidR="0031701A">
        <w:rPr>
          <w:rFonts w:ascii="Times New Roman" w:hAnsi="Times New Roman" w:cs="Times New Roman"/>
          <w:b/>
          <w:sz w:val="24"/>
          <w:szCs w:val="24"/>
        </w:rPr>
        <w:t>УПКСЗ</w:t>
      </w:r>
      <w:r w:rsidR="0031701A" w:rsidRPr="00196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1F3">
        <w:rPr>
          <w:rFonts w:ascii="Times New Roman" w:hAnsi="Times New Roman" w:cs="Times New Roman"/>
          <w:b/>
          <w:sz w:val="24"/>
          <w:szCs w:val="24"/>
        </w:rPr>
        <w:t>*</w:t>
      </w:r>
      <w:r w:rsidRPr="001961F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1701A">
        <w:rPr>
          <w:rFonts w:ascii="Times New Roman" w:hAnsi="Times New Roman" w:cs="Times New Roman"/>
          <w:b/>
          <w:sz w:val="24"/>
          <w:szCs w:val="24"/>
        </w:rPr>
        <w:t>*Кас*</w:t>
      </w:r>
      <w:r w:rsidRPr="001961F3">
        <w:rPr>
          <w:rFonts w:ascii="Times New Roman" w:hAnsi="Times New Roman" w:cs="Times New Roman"/>
          <w:b/>
          <w:sz w:val="24"/>
          <w:szCs w:val="24"/>
        </w:rPr>
        <w:t>Коб</w:t>
      </w:r>
    </w:p>
    <w:p w:rsidR="00AE5ACC" w:rsidRPr="001961F3" w:rsidRDefault="00AE5ACC" w:rsidP="00876C93">
      <w:pPr>
        <w:ind w:firstLine="709"/>
        <w:jc w:val="both"/>
        <w:rPr>
          <w:bCs/>
        </w:rPr>
      </w:pPr>
    </w:p>
    <w:p w:rsidR="00AE5ACC" w:rsidRPr="001961F3" w:rsidRDefault="00AE5ACC" w:rsidP="00876C93">
      <w:pPr>
        <w:ind w:firstLine="709"/>
        <w:jc w:val="both"/>
        <w:rPr>
          <w:i/>
          <w:iCs/>
        </w:rPr>
      </w:pPr>
      <w:r w:rsidRPr="001961F3">
        <w:rPr>
          <w:bCs/>
        </w:rPr>
        <w:t>где:</w:t>
      </w:r>
      <w:r>
        <w:rPr>
          <w:bCs/>
        </w:rPr>
        <w:t xml:space="preserve"> </w:t>
      </w:r>
      <w:r w:rsidRPr="0031701A">
        <w:rPr>
          <w:b/>
        </w:rPr>
        <w:t>Нц</w:t>
      </w:r>
      <w:r w:rsidRPr="001961F3">
        <w:t xml:space="preserve"> – начальная цена предмета конкурса без учета НДС руб. в год.  </w:t>
      </w:r>
    </w:p>
    <w:p w:rsidR="00AE5ACC" w:rsidRPr="001961F3" w:rsidRDefault="00AE5ACC" w:rsidP="00876C93">
      <w:pPr>
        <w:ind w:firstLine="709"/>
        <w:jc w:val="both"/>
        <w:rPr>
          <w:rStyle w:val="a9"/>
          <w:i w:val="0"/>
          <w:iCs/>
        </w:rPr>
      </w:pPr>
      <w:r w:rsidRPr="001961F3">
        <w:t>В случае если нестационарный торговый объект размещается на меньший срок,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объекта.</w:t>
      </w:r>
    </w:p>
    <w:p w:rsidR="0031701A" w:rsidRDefault="00272021" w:rsidP="0031701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31701A" w:rsidRPr="000D6B2E">
        <w:rPr>
          <w:rFonts w:ascii="Times New Roman" w:hAnsi="Times New Roman"/>
          <w:b/>
          <w:sz w:val="24"/>
          <w:szCs w:val="24"/>
        </w:rPr>
        <w:t>УПКСЗ</w:t>
      </w:r>
      <w:r w:rsidR="0031701A" w:rsidRPr="000D6B2E">
        <w:rPr>
          <w:rFonts w:ascii="Times New Roman" w:hAnsi="Times New Roman"/>
          <w:sz w:val="24"/>
          <w:szCs w:val="24"/>
        </w:rPr>
        <w:t xml:space="preserve"> –</w:t>
      </w:r>
      <w:r w:rsidR="00317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средневзвешенный </w:t>
      </w:r>
      <w:r w:rsidR="0031701A" w:rsidRPr="000D6B2E">
        <w:rPr>
          <w:rFonts w:ascii="Times New Roman" w:hAnsi="Times New Roman"/>
          <w:sz w:val="24"/>
          <w:szCs w:val="24"/>
          <w:shd w:val="clear" w:color="auto" w:fill="FFFFFF"/>
        </w:rPr>
        <w:t>удельный показатель кадастровой стоимости земель</w:t>
      </w:r>
      <w:r w:rsidR="0031701A" w:rsidRPr="000D6B2E">
        <w:rPr>
          <w:rFonts w:ascii="Times New Roman" w:hAnsi="Times New Roman"/>
          <w:color w:val="1A1A1A"/>
          <w:sz w:val="24"/>
          <w:szCs w:val="24"/>
        </w:rPr>
        <w:t>ного участка</w:t>
      </w:r>
      <w:r>
        <w:rPr>
          <w:rFonts w:ascii="Times New Roman" w:hAnsi="Times New Roman"/>
          <w:color w:val="1A1A1A"/>
          <w:sz w:val="24"/>
          <w:szCs w:val="24"/>
        </w:rPr>
        <w:t xml:space="preserve"> по площади</w:t>
      </w:r>
      <w:r w:rsidR="0031701A" w:rsidRPr="000D6B2E">
        <w:rPr>
          <w:rFonts w:ascii="Times New Roman" w:hAnsi="Times New Roman"/>
          <w:color w:val="1A1A1A"/>
          <w:sz w:val="24"/>
          <w:szCs w:val="24"/>
        </w:rPr>
        <w:t xml:space="preserve">, установленный Приказом Министерства имущественных и земельных отношений Республики Карелия от 12 декабря 2023 г. № 81/МИЗО-П </w:t>
      </w:r>
      <w:r w:rsidR="0031701A" w:rsidRPr="000D6B2E">
        <w:rPr>
          <w:rFonts w:ascii="Times New Roman" w:hAnsi="Times New Roman"/>
          <w:sz w:val="24"/>
          <w:szCs w:val="24"/>
          <w:shd w:val="clear" w:color="auto" w:fill="FFFFFF"/>
        </w:rPr>
        <w:t>«Об утверждении среднего</w:t>
      </w:r>
      <w:r w:rsidR="0031701A" w:rsidRPr="008C3DB0">
        <w:rPr>
          <w:rFonts w:ascii="Times New Roman" w:hAnsi="Times New Roman"/>
          <w:sz w:val="24"/>
          <w:szCs w:val="24"/>
          <w:shd w:val="clear" w:color="auto" w:fill="FFFFFF"/>
        </w:rPr>
        <w:t xml:space="preserve"> уровня кадастровой стоимости </w:t>
      </w:r>
      <w:r w:rsidR="0031701A"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земельных</w:t>
      </w:r>
      <w:r w:rsidR="0031701A" w:rsidRPr="008C3DB0">
        <w:rPr>
          <w:rFonts w:ascii="Times New Roman" w:hAnsi="Times New Roman"/>
          <w:sz w:val="24"/>
          <w:szCs w:val="24"/>
          <w:shd w:val="clear" w:color="auto" w:fill="FFFFFF"/>
        </w:rPr>
        <w:t> участков категории земель населенных пунктов,</w:t>
      </w:r>
      <w:r w:rsidR="0031701A"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земельных</w:t>
      </w:r>
      <w:r w:rsidR="0031701A" w:rsidRPr="008C3DB0">
        <w:rPr>
          <w:rFonts w:ascii="Times New Roman" w:hAnsi="Times New Roman"/>
          <w:sz w:val="24"/>
          <w:szCs w:val="24"/>
          <w:shd w:val="clear" w:color="auto" w:fill="FFFFFF"/>
        </w:rPr>
        <w:t>участков категории земель особо охраняемых территорий и объектов и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по муниципальному району/округу (городскому округу) на территории</w:t>
      </w:r>
      <w:r w:rsidR="003170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701A"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Республики</w:t>
      </w:r>
      <w:r w:rsidR="0031701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1701A" w:rsidRPr="008C3DB0">
        <w:rPr>
          <w:rFonts w:ascii="Times New Roman" w:hAnsi="Times New Roman"/>
          <w:bCs/>
          <w:sz w:val="24"/>
          <w:szCs w:val="24"/>
          <w:shd w:val="clear" w:color="auto" w:fill="FFFFFF"/>
        </w:rPr>
        <w:t>Карелия</w:t>
      </w:r>
      <w:r w:rsidR="0031701A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4D43FE">
        <w:rPr>
          <w:rFonts w:ascii="Times New Roman" w:hAnsi="Times New Roman"/>
          <w:sz w:val="24"/>
          <w:szCs w:val="24"/>
          <w:shd w:val="clear" w:color="auto" w:fill="FFFFFF"/>
        </w:rPr>
        <w:t>, руб./кв.м.</w:t>
      </w:r>
      <w:r w:rsidR="0031701A" w:rsidRPr="008C3DB0">
        <w:rPr>
          <w:rFonts w:ascii="Times New Roman" w:hAnsi="Times New Roman"/>
          <w:sz w:val="24"/>
          <w:szCs w:val="24"/>
        </w:rPr>
        <w:t xml:space="preserve"> </w:t>
      </w:r>
    </w:p>
    <w:p w:rsidR="00AE5ACC" w:rsidRPr="001961F3" w:rsidRDefault="00AE5ACC" w:rsidP="00876C93">
      <w:pPr>
        <w:ind w:firstLine="709"/>
        <w:jc w:val="both"/>
      </w:pPr>
      <w:r w:rsidRPr="0031701A">
        <w:rPr>
          <w:b/>
          <w:lang w:val="en-US"/>
        </w:rPr>
        <w:t>S</w:t>
      </w:r>
      <w:r w:rsidRPr="0031701A">
        <w:rPr>
          <w:b/>
        </w:rPr>
        <w:t xml:space="preserve"> </w:t>
      </w:r>
      <w:r w:rsidRPr="001961F3">
        <w:t>- площадь места размещения нестационарного торгового объекта, кв.м.;</w:t>
      </w:r>
    </w:p>
    <w:p w:rsidR="00AE5ACC" w:rsidRPr="001961F3" w:rsidRDefault="00AE5ACC" w:rsidP="0031701A">
      <w:pPr>
        <w:ind w:firstLine="709"/>
        <w:jc w:val="both"/>
        <w:rPr>
          <w:bCs/>
        </w:rPr>
      </w:pPr>
      <w:r w:rsidRPr="0031701A">
        <w:rPr>
          <w:b/>
          <w:bCs/>
        </w:rPr>
        <w:t>Кас</w:t>
      </w:r>
      <w:r w:rsidRPr="001961F3">
        <w:rPr>
          <w:bCs/>
        </w:rPr>
        <w:t xml:space="preserve">  – коэффициент ассортимента товаров, реализуемых в </w:t>
      </w:r>
      <w:r w:rsidRPr="001961F3">
        <w:t xml:space="preserve">нестационарном </w:t>
      </w:r>
      <w:r w:rsidRPr="001961F3">
        <w:rPr>
          <w:bCs/>
        </w:rPr>
        <w:t>торговом объекте;</w:t>
      </w:r>
    </w:p>
    <w:p w:rsidR="00AE5ACC" w:rsidRPr="001961F3" w:rsidRDefault="00AE5ACC" w:rsidP="00876C93">
      <w:pPr>
        <w:ind w:firstLine="709"/>
        <w:jc w:val="both"/>
        <w:rPr>
          <w:bCs/>
        </w:rPr>
      </w:pPr>
      <w:r w:rsidRPr="0031701A">
        <w:rPr>
          <w:b/>
          <w:bCs/>
        </w:rPr>
        <w:t>Коб</w:t>
      </w:r>
      <w:r w:rsidRPr="001961F3">
        <w:rPr>
          <w:bCs/>
        </w:rPr>
        <w:t xml:space="preserve"> – коэффициент нестационарного торгового объекта.</w:t>
      </w:r>
    </w:p>
    <w:p w:rsidR="00AE5ACC" w:rsidRPr="001961F3" w:rsidRDefault="00AE5ACC" w:rsidP="00876C93"/>
    <w:p w:rsidR="00AE5ACC" w:rsidRPr="001961F3" w:rsidRDefault="00AE5ACC" w:rsidP="00876C93">
      <w:pPr>
        <w:jc w:val="center"/>
        <w:rPr>
          <w:b/>
          <w:bCs/>
        </w:rPr>
      </w:pPr>
      <w:r w:rsidRPr="001961F3">
        <w:rPr>
          <w:b/>
          <w:bCs/>
        </w:rPr>
        <w:t xml:space="preserve">Коэффициенты ассортимента товаров и услуг, реализуемых </w:t>
      </w:r>
    </w:p>
    <w:p w:rsidR="00AE5ACC" w:rsidRPr="001961F3" w:rsidRDefault="00AE5ACC" w:rsidP="00876C93">
      <w:pPr>
        <w:jc w:val="center"/>
        <w:rPr>
          <w:b/>
          <w:bCs/>
        </w:rPr>
      </w:pPr>
      <w:r w:rsidRPr="001961F3">
        <w:rPr>
          <w:b/>
          <w:bCs/>
        </w:rPr>
        <w:t xml:space="preserve">в </w:t>
      </w:r>
      <w:r w:rsidRPr="001961F3">
        <w:rPr>
          <w:b/>
        </w:rPr>
        <w:t xml:space="preserve">нестационарном </w:t>
      </w:r>
      <w:r w:rsidRPr="001961F3">
        <w:rPr>
          <w:b/>
          <w:bCs/>
        </w:rPr>
        <w:t>торговом объекте</w:t>
      </w:r>
    </w:p>
    <w:tbl>
      <w:tblPr>
        <w:tblW w:w="5000" w:type="pct"/>
        <w:tblLook w:val="0000"/>
      </w:tblPr>
      <w:tblGrid>
        <w:gridCol w:w="750"/>
        <w:gridCol w:w="7031"/>
        <w:gridCol w:w="1790"/>
      </w:tblGrid>
      <w:tr w:rsidR="00AE5ACC" w:rsidRPr="001961F3" w:rsidTr="00412945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№</w:t>
            </w:r>
          </w:p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п/п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Ассортимент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Коэффициент</w:t>
            </w:r>
          </w:p>
          <w:p w:rsidR="00AE5ACC" w:rsidRPr="001961F3" w:rsidRDefault="00AE5ACC" w:rsidP="00412945">
            <w:pPr>
              <w:jc w:val="center"/>
            </w:pPr>
            <w:r w:rsidRPr="001961F3">
              <w:t>ассортимента</w:t>
            </w:r>
          </w:p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(К ас)</w:t>
            </w:r>
          </w:p>
        </w:tc>
      </w:tr>
      <w:tr w:rsidR="00AE5ACC" w:rsidRPr="001961F3" w:rsidTr="00412945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1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31701A">
            <w:pPr>
              <w:rPr>
                <w:kern w:val="2"/>
              </w:rPr>
            </w:pPr>
            <w:r w:rsidRPr="001961F3">
              <w:t xml:space="preserve">Товары смешанного ассортимента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rPr>
                <w:kern w:val="2"/>
              </w:rPr>
              <w:t>1,5</w:t>
            </w:r>
          </w:p>
        </w:tc>
      </w:tr>
      <w:tr w:rsidR="00AE5ACC" w:rsidRPr="001961F3" w:rsidTr="00412945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</w:pPr>
            <w:r w:rsidRPr="001961F3">
              <w:t>2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r w:rsidRPr="001961F3">
              <w:t>Продовольственные товары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</w:pPr>
            <w:r w:rsidRPr="001961F3">
              <w:t>1,2</w:t>
            </w:r>
          </w:p>
        </w:tc>
      </w:tr>
      <w:tr w:rsidR="00AE5ACC" w:rsidRPr="001961F3" w:rsidTr="00412945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3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both"/>
              <w:rPr>
                <w:kern w:val="2"/>
              </w:rPr>
            </w:pPr>
            <w:r w:rsidRPr="001961F3">
              <w:t>Непродовольственные товары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1,2</w:t>
            </w:r>
          </w:p>
        </w:tc>
      </w:tr>
      <w:tr w:rsidR="0031701A" w:rsidRPr="001961F3" w:rsidTr="00412945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A" w:rsidRPr="001961F3" w:rsidRDefault="0031701A" w:rsidP="0041294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A" w:rsidRPr="001961F3" w:rsidRDefault="0031701A" w:rsidP="00412945">
            <w:pPr>
              <w:jc w:val="both"/>
            </w:pPr>
            <w:r>
              <w:t xml:space="preserve">Общественное питание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1A" w:rsidRPr="001961F3" w:rsidRDefault="0031701A" w:rsidP="00412945">
            <w:pPr>
              <w:jc w:val="center"/>
            </w:pPr>
            <w:r>
              <w:t>2,5</w:t>
            </w:r>
          </w:p>
        </w:tc>
      </w:tr>
      <w:tr w:rsidR="00AE5ACC" w:rsidRPr="001961F3" w:rsidTr="00412945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31701A" w:rsidP="0041294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both"/>
              <w:rPr>
                <w:kern w:val="2"/>
              </w:rPr>
            </w:pPr>
            <w:r w:rsidRPr="001961F3">
              <w:t xml:space="preserve">Прочие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2,0</w:t>
            </w:r>
          </w:p>
        </w:tc>
      </w:tr>
    </w:tbl>
    <w:p w:rsidR="00AE5ACC" w:rsidRPr="001961F3" w:rsidRDefault="00AE5ACC" w:rsidP="00876C93">
      <w:pPr>
        <w:spacing w:line="100" w:lineRule="atLeast"/>
        <w:jc w:val="both"/>
        <w:rPr>
          <w:bCs/>
          <w:kern w:val="2"/>
        </w:rPr>
      </w:pPr>
    </w:p>
    <w:p w:rsidR="00AE5ACC" w:rsidRPr="001961F3" w:rsidRDefault="00AE5ACC" w:rsidP="00876C93">
      <w:pPr>
        <w:widowControl w:val="0"/>
        <w:autoSpaceDE w:val="0"/>
        <w:autoSpaceDN w:val="0"/>
        <w:adjustRightInd w:val="0"/>
        <w:jc w:val="both"/>
      </w:pPr>
    </w:p>
    <w:p w:rsidR="00AE5ACC" w:rsidRPr="001961F3" w:rsidRDefault="00AE5ACC" w:rsidP="00876C93">
      <w:pPr>
        <w:spacing w:line="100" w:lineRule="atLeast"/>
        <w:jc w:val="center"/>
        <w:rPr>
          <w:bCs/>
        </w:rPr>
      </w:pPr>
      <w:r w:rsidRPr="001961F3">
        <w:rPr>
          <w:b/>
          <w:bCs/>
        </w:rPr>
        <w:t xml:space="preserve">Коэффициенты </w:t>
      </w:r>
      <w:r w:rsidRPr="001961F3">
        <w:rPr>
          <w:b/>
        </w:rPr>
        <w:t xml:space="preserve">нестационарного </w:t>
      </w:r>
      <w:r w:rsidRPr="001961F3">
        <w:rPr>
          <w:b/>
          <w:bCs/>
        </w:rPr>
        <w:t>торгового объекта</w:t>
      </w:r>
    </w:p>
    <w:tbl>
      <w:tblPr>
        <w:tblW w:w="5019" w:type="pct"/>
        <w:tblLayout w:type="fixed"/>
        <w:tblLook w:val="0000"/>
      </w:tblPr>
      <w:tblGrid>
        <w:gridCol w:w="816"/>
        <w:gridCol w:w="6948"/>
        <w:gridCol w:w="1843"/>
      </w:tblGrid>
      <w:tr w:rsidR="00AE5ACC" w:rsidRPr="001961F3" w:rsidTr="00412945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bCs/>
                <w:kern w:val="2"/>
              </w:rPr>
            </w:pPr>
            <w:r w:rsidRPr="001961F3">
              <w:rPr>
                <w:bCs/>
              </w:rPr>
              <w:t>№ п/п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kern w:val="2"/>
              </w:rPr>
            </w:pPr>
            <w:r w:rsidRPr="001961F3">
              <w:t>Нестационарный торговый объект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CC" w:rsidRPr="001961F3" w:rsidRDefault="00AE5ACC" w:rsidP="00412945">
            <w:pPr>
              <w:jc w:val="center"/>
              <w:rPr>
                <w:bCs/>
              </w:rPr>
            </w:pPr>
            <w:r w:rsidRPr="001961F3">
              <w:rPr>
                <w:bCs/>
              </w:rPr>
              <w:t>Коэффициент объекта</w:t>
            </w:r>
          </w:p>
          <w:p w:rsidR="00AE5ACC" w:rsidRPr="001961F3" w:rsidRDefault="00AE5ACC" w:rsidP="00412945">
            <w:pPr>
              <w:jc w:val="center"/>
              <w:rPr>
                <w:bCs/>
              </w:rPr>
            </w:pPr>
            <w:r w:rsidRPr="001961F3">
              <w:rPr>
                <w:bCs/>
              </w:rPr>
              <w:t>(К об)</w:t>
            </w:r>
          </w:p>
        </w:tc>
      </w:tr>
      <w:tr w:rsidR="00AE5ACC" w:rsidRPr="001961F3" w:rsidTr="00412945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bCs/>
                <w:kern w:val="2"/>
              </w:rPr>
            </w:pPr>
            <w:r w:rsidRPr="001961F3">
              <w:rPr>
                <w:bCs/>
              </w:rPr>
              <w:t>1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rPr>
                <w:bCs/>
                <w:iCs/>
              </w:rPr>
            </w:pPr>
            <w:r w:rsidRPr="001961F3">
              <w:rPr>
                <w:bCs/>
                <w:iCs/>
              </w:rPr>
              <w:t>Павильоны, киоски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bCs/>
                <w:kern w:val="2"/>
              </w:rPr>
            </w:pPr>
            <w:r w:rsidRPr="001961F3">
              <w:rPr>
                <w:bCs/>
                <w:kern w:val="2"/>
              </w:rPr>
              <w:t>1,</w:t>
            </w:r>
            <w:r w:rsidR="0031701A">
              <w:rPr>
                <w:bCs/>
                <w:kern w:val="2"/>
              </w:rPr>
              <w:t>5</w:t>
            </w:r>
          </w:p>
        </w:tc>
      </w:tr>
      <w:tr w:rsidR="00AE5ACC" w:rsidRPr="001961F3" w:rsidTr="00412945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bCs/>
                <w:kern w:val="2"/>
              </w:rPr>
            </w:pPr>
            <w:r w:rsidRPr="001961F3">
              <w:rPr>
                <w:bCs/>
                <w:kern w:val="2"/>
              </w:rPr>
              <w:t>2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rPr>
                <w:kern w:val="2"/>
              </w:rPr>
            </w:pPr>
            <w:r w:rsidRPr="001961F3">
              <w:rPr>
                <w:kern w:val="2"/>
              </w:rPr>
              <w:t>Палатки, передвижные объекты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bCs/>
                <w:kern w:val="2"/>
              </w:rPr>
            </w:pPr>
            <w:r w:rsidRPr="001961F3">
              <w:rPr>
                <w:bCs/>
                <w:kern w:val="2"/>
              </w:rPr>
              <w:t>1</w:t>
            </w:r>
            <w:r w:rsidR="0031701A">
              <w:rPr>
                <w:bCs/>
                <w:kern w:val="2"/>
              </w:rPr>
              <w:t>,2</w:t>
            </w:r>
          </w:p>
        </w:tc>
      </w:tr>
      <w:tr w:rsidR="00AE5ACC" w:rsidRPr="001961F3" w:rsidTr="00412945">
        <w:trPr>
          <w:trHeight w:val="75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jc w:val="center"/>
              <w:rPr>
                <w:bCs/>
                <w:kern w:val="2"/>
              </w:rPr>
            </w:pPr>
            <w:r w:rsidRPr="001961F3">
              <w:rPr>
                <w:bCs/>
                <w:kern w:val="2"/>
              </w:rPr>
              <w:t>3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AE5ACC" w:rsidP="00412945">
            <w:pPr>
              <w:rPr>
                <w:kern w:val="2"/>
              </w:rPr>
            </w:pPr>
            <w:r w:rsidRPr="001961F3">
              <w:rPr>
                <w:kern w:val="2"/>
              </w:rPr>
              <w:t>Иные временные торговые объекты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CC" w:rsidRPr="001961F3" w:rsidRDefault="0031701A" w:rsidP="00412945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</w:tbl>
    <w:p w:rsidR="00AE5ACC" w:rsidRPr="001961F3" w:rsidRDefault="00AE5ACC" w:rsidP="00876C93">
      <w:pPr>
        <w:ind w:left="3261"/>
      </w:pPr>
    </w:p>
    <w:p w:rsidR="00AE5ACC" w:rsidRDefault="00AE5ACC" w:rsidP="00876C93">
      <w:pPr>
        <w:ind w:left="3261"/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16FB5" w:rsidRDefault="00D16FB5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F7404" w:rsidRDefault="00DF7404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F7404" w:rsidRDefault="00DF7404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F7404" w:rsidRDefault="00DF7404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F7404" w:rsidRDefault="00DF7404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F7404" w:rsidRDefault="00DF7404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2940" w:rsidRDefault="00C92940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A6803" w:rsidRDefault="003A6803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A6803" w:rsidRDefault="003A6803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A6803" w:rsidRDefault="003A6803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A6803" w:rsidRDefault="003A6803" w:rsidP="00876C9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3A6803" w:rsidSect="0023569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62" w:rsidRDefault="00416862" w:rsidP="00647183">
      <w:r>
        <w:separator/>
      </w:r>
    </w:p>
  </w:endnote>
  <w:endnote w:type="continuationSeparator" w:id="1">
    <w:p w:rsidR="00416862" w:rsidRDefault="00416862" w:rsidP="0064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62" w:rsidRDefault="00416862" w:rsidP="00647183">
      <w:r>
        <w:separator/>
      </w:r>
    </w:p>
  </w:footnote>
  <w:footnote w:type="continuationSeparator" w:id="1">
    <w:p w:rsidR="00416862" w:rsidRDefault="00416862" w:rsidP="00647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7B" w:rsidRDefault="008C6A7B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63A"/>
    <w:multiLevelType w:val="hybridMultilevel"/>
    <w:tmpl w:val="ED86F22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B86"/>
    <w:multiLevelType w:val="hybridMultilevel"/>
    <w:tmpl w:val="F7F662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91A53"/>
    <w:multiLevelType w:val="hybridMultilevel"/>
    <w:tmpl w:val="F9FA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26A90"/>
    <w:multiLevelType w:val="multilevel"/>
    <w:tmpl w:val="57A0F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sz w:val="28"/>
      </w:rPr>
    </w:lvl>
  </w:abstractNum>
  <w:abstractNum w:abstractNumId="4">
    <w:nsid w:val="20300796"/>
    <w:multiLevelType w:val="multilevel"/>
    <w:tmpl w:val="2F761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27D4629"/>
    <w:multiLevelType w:val="hybridMultilevel"/>
    <w:tmpl w:val="C9E017F6"/>
    <w:lvl w:ilvl="0" w:tplc="E3523C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4741FEC"/>
    <w:multiLevelType w:val="multilevel"/>
    <w:tmpl w:val="A290EAC8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cs="Times New Roman" w:hint="default"/>
      </w:rPr>
    </w:lvl>
  </w:abstractNum>
  <w:abstractNum w:abstractNumId="7">
    <w:nsid w:val="26E31D38"/>
    <w:multiLevelType w:val="hybridMultilevel"/>
    <w:tmpl w:val="EE12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A44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B155D0"/>
    <w:multiLevelType w:val="hybridMultilevel"/>
    <w:tmpl w:val="C462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A054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724268"/>
    <w:multiLevelType w:val="hybridMultilevel"/>
    <w:tmpl w:val="82101972"/>
    <w:lvl w:ilvl="0" w:tplc="1A605A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42F90F6D"/>
    <w:multiLevelType w:val="multilevel"/>
    <w:tmpl w:val="15CA34C2"/>
    <w:lvl w:ilvl="0">
      <w:start w:val="24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7"/>
      <w:numFmt w:val="decimalZero"/>
      <w:lvlText w:val="%1.%2.%3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817CAF"/>
    <w:multiLevelType w:val="multilevel"/>
    <w:tmpl w:val="0DC8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94369"/>
    <w:multiLevelType w:val="multilevel"/>
    <w:tmpl w:val="CB7E28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C554FA0"/>
    <w:multiLevelType w:val="multilevel"/>
    <w:tmpl w:val="FB20B14C"/>
    <w:lvl w:ilvl="0">
      <w:start w:val="14"/>
      <w:numFmt w:val="decimal"/>
      <w:lvlText w:val="%1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0"/>
        </w:tabs>
        <w:ind w:left="7020" w:hanging="7020"/>
      </w:pPr>
      <w:rPr>
        <w:rFonts w:cs="Times New Roman" w:hint="default"/>
      </w:rPr>
    </w:lvl>
  </w:abstractNum>
  <w:abstractNum w:abstractNumId="14">
    <w:nsid w:val="764B6C8B"/>
    <w:multiLevelType w:val="multilevel"/>
    <w:tmpl w:val="2CF8773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7A2F26C3"/>
    <w:multiLevelType w:val="hybridMultilevel"/>
    <w:tmpl w:val="5D5E6CA6"/>
    <w:lvl w:ilvl="0" w:tplc="4ECAECD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BE"/>
    <w:rsid w:val="000055CD"/>
    <w:rsid w:val="00006DB4"/>
    <w:rsid w:val="0001072C"/>
    <w:rsid w:val="00013920"/>
    <w:rsid w:val="00013F5F"/>
    <w:rsid w:val="0002526A"/>
    <w:rsid w:val="00025892"/>
    <w:rsid w:val="000303E7"/>
    <w:rsid w:val="00030872"/>
    <w:rsid w:val="00032AB7"/>
    <w:rsid w:val="00033214"/>
    <w:rsid w:val="000340B0"/>
    <w:rsid w:val="00043384"/>
    <w:rsid w:val="00043789"/>
    <w:rsid w:val="000705E3"/>
    <w:rsid w:val="00073291"/>
    <w:rsid w:val="00074E0F"/>
    <w:rsid w:val="0007755F"/>
    <w:rsid w:val="00093754"/>
    <w:rsid w:val="00094E01"/>
    <w:rsid w:val="00094E69"/>
    <w:rsid w:val="000966DA"/>
    <w:rsid w:val="000975BA"/>
    <w:rsid w:val="000A6494"/>
    <w:rsid w:val="000B1B4D"/>
    <w:rsid w:val="000B24BB"/>
    <w:rsid w:val="000B76B3"/>
    <w:rsid w:val="000C1C90"/>
    <w:rsid w:val="000C2E91"/>
    <w:rsid w:val="000C4CF4"/>
    <w:rsid w:val="000D1C2E"/>
    <w:rsid w:val="000D7F6A"/>
    <w:rsid w:val="000E248C"/>
    <w:rsid w:val="000F144F"/>
    <w:rsid w:val="000F5B76"/>
    <w:rsid w:val="000F6503"/>
    <w:rsid w:val="000F7F74"/>
    <w:rsid w:val="00104D3C"/>
    <w:rsid w:val="00124D82"/>
    <w:rsid w:val="00131796"/>
    <w:rsid w:val="00135C67"/>
    <w:rsid w:val="0013630E"/>
    <w:rsid w:val="001534FC"/>
    <w:rsid w:val="00155267"/>
    <w:rsid w:val="00155BA7"/>
    <w:rsid w:val="00160FE8"/>
    <w:rsid w:val="00172825"/>
    <w:rsid w:val="00173922"/>
    <w:rsid w:val="0017611F"/>
    <w:rsid w:val="001775C3"/>
    <w:rsid w:val="00180C24"/>
    <w:rsid w:val="001900BE"/>
    <w:rsid w:val="00191B0D"/>
    <w:rsid w:val="001961F3"/>
    <w:rsid w:val="00197BFC"/>
    <w:rsid w:val="001A63BB"/>
    <w:rsid w:val="001B0970"/>
    <w:rsid w:val="001B17AF"/>
    <w:rsid w:val="001B58EC"/>
    <w:rsid w:val="001B6012"/>
    <w:rsid w:val="001B6EA6"/>
    <w:rsid w:val="001B77DA"/>
    <w:rsid w:val="001C5D8B"/>
    <w:rsid w:val="001F0D3A"/>
    <w:rsid w:val="001F0FF3"/>
    <w:rsid w:val="001F11ED"/>
    <w:rsid w:val="001F1FCA"/>
    <w:rsid w:val="001F2C9E"/>
    <w:rsid w:val="001F451E"/>
    <w:rsid w:val="00217A8C"/>
    <w:rsid w:val="00224C17"/>
    <w:rsid w:val="0023145D"/>
    <w:rsid w:val="0023569F"/>
    <w:rsid w:val="00236EE2"/>
    <w:rsid w:val="002372CD"/>
    <w:rsid w:val="0024550D"/>
    <w:rsid w:val="00245579"/>
    <w:rsid w:val="002460ED"/>
    <w:rsid w:val="00251951"/>
    <w:rsid w:val="002672B3"/>
    <w:rsid w:val="002705D7"/>
    <w:rsid w:val="00270847"/>
    <w:rsid w:val="00272021"/>
    <w:rsid w:val="00277752"/>
    <w:rsid w:val="00292B79"/>
    <w:rsid w:val="00295D54"/>
    <w:rsid w:val="002978FF"/>
    <w:rsid w:val="002A3BC8"/>
    <w:rsid w:val="002A6308"/>
    <w:rsid w:val="002A6DE5"/>
    <w:rsid w:val="002B5330"/>
    <w:rsid w:val="002B7505"/>
    <w:rsid w:val="002C50BB"/>
    <w:rsid w:val="002C630B"/>
    <w:rsid w:val="002D36CC"/>
    <w:rsid w:val="002D7157"/>
    <w:rsid w:val="002E2612"/>
    <w:rsid w:val="002E5ED9"/>
    <w:rsid w:val="002E6EB2"/>
    <w:rsid w:val="002F070F"/>
    <w:rsid w:val="002F2464"/>
    <w:rsid w:val="002F3978"/>
    <w:rsid w:val="002F5283"/>
    <w:rsid w:val="002F72FF"/>
    <w:rsid w:val="003000D3"/>
    <w:rsid w:val="0030037F"/>
    <w:rsid w:val="003048FF"/>
    <w:rsid w:val="00310504"/>
    <w:rsid w:val="0031701A"/>
    <w:rsid w:val="00326BA0"/>
    <w:rsid w:val="0033032D"/>
    <w:rsid w:val="003304AE"/>
    <w:rsid w:val="00342F1C"/>
    <w:rsid w:val="003469C3"/>
    <w:rsid w:val="00363C02"/>
    <w:rsid w:val="00364E93"/>
    <w:rsid w:val="003674D4"/>
    <w:rsid w:val="003702F3"/>
    <w:rsid w:val="00371510"/>
    <w:rsid w:val="0037175A"/>
    <w:rsid w:val="00372592"/>
    <w:rsid w:val="00383A43"/>
    <w:rsid w:val="003869E8"/>
    <w:rsid w:val="00393EC3"/>
    <w:rsid w:val="00397373"/>
    <w:rsid w:val="003A3D2D"/>
    <w:rsid w:val="003A3F05"/>
    <w:rsid w:val="003A6803"/>
    <w:rsid w:val="003B271C"/>
    <w:rsid w:val="003B4CD4"/>
    <w:rsid w:val="003B4FFA"/>
    <w:rsid w:val="003B6671"/>
    <w:rsid w:val="003B6A75"/>
    <w:rsid w:val="003C0C7E"/>
    <w:rsid w:val="003E00F6"/>
    <w:rsid w:val="003E13A0"/>
    <w:rsid w:val="003E64F3"/>
    <w:rsid w:val="003F16C8"/>
    <w:rsid w:val="003F23F9"/>
    <w:rsid w:val="003F24A4"/>
    <w:rsid w:val="003F595D"/>
    <w:rsid w:val="003F6A5C"/>
    <w:rsid w:val="0040110E"/>
    <w:rsid w:val="004011B8"/>
    <w:rsid w:val="00401288"/>
    <w:rsid w:val="00411C5B"/>
    <w:rsid w:val="00412945"/>
    <w:rsid w:val="00416862"/>
    <w:rsid w:val="00421D02"/>
    <w:rsid w:val="00423427"/>
    <w:rsid w:val="00436AEE"/>
    <w:rsid w:val="00452ED9"/>
    <w:rsid w:val="0045379F"/>
    <w:rsid w:val="00462F91"/>
    <w:rsid w:val="00463983"/>
    <w:rsid w:val="004732CC"/>
    <w:rsid w:val="00474111"/>
    <w:rsid w:val="00477C4D"/>
    <w:rsid w:val="004806FF"/>
    <w:rsid w:val="00486B38"/>
    <w:rsid w:val="004937C6"/>
    <w:rsid w:val="004A1E39"/>
    <w:rsid w:val="004A4539"/>
    <w:rsid w:val="004B3F75"/>
    <w:rsid w:val="004B6328"/>
    <w:rsid w:val="004D0C04"/>
    <w:rsid w:val="004D43FE"/>
    <w:rsid w:val="004D5EDD"/>
    <w:rsid w:val="004E06D3"/>
    <w:rsid w:val="004E17D9"/>
    <w:rsid w:val="00507C6C"/>
    <w:rsid w:val="0051691A"/>
    <w:rsid w:val="005279F3"/>
    <w:rsid w:val="00532789"/>
    <w:rsid w:val="00534982"/>
    <w:rsid w:val="005355DB"/>
    <w:rsid w:val="005372DE"/>
    <w:rsid w:val="005410D4"/>
    <w:rsid w:val="0054136F"/>
    <w:rsid w:val="005457F3"/>
    <w:rsid w:val="00546E4C"/>
    <w:rsid w:val="00547434"/>
    <w:rsid w:val="00551251"/>
    <w:rsid w:val="005516AE"/>
    <w:rsid w:val="00553484"/>
    <w:rsid w:val="00554C7A"/>
    <w:rsid w:val="00555621"/>
    <w:rsid w:val="00561BCB"/>
    <w:rsid w:val="00561F50"/>
    <w:rsid w:val="00562718"/>
    <w:rsid w:val="00565D53"/>
    <w:rsid w:val="00574222"/>
    <w:rsid w:val="00574F9D"/>
    <w:rsid w:val="005853A4"/>
    <w:rsid w:val="00587A52"/>
    <w:rsid w:val="00595E91"/>
    <w:rsid w:val="005A3166"/>
    <w:rsid w:val="005A31C3"/>
    <w:rsid w:val="005A5423"/>
    <w:rsid w:val="005B28E4"/>
    <w:rsid w:val="005B7658"/>
    <w:rsid w:val="005D4018"/>
    <w:rsid w:val="00603C13"/>
    <w:rsid w:val="0061136F"/>
    <w:rsid w:val="0062357B"/>
    <w:rsid w:val="00624CE4"/>
    <w:rsid w:val="00626F8C"/>
    <w:rsid w:val="00630C37"/>
    <w:rsid w:val="006414F6"/>
    <w:rsid w:val="00644651"/>
    <w:rsid w:val="00646F1E"/>
    <w:rsid w:val="00647183"/>
    <w:rsid w:val="006507E3"/>
    <w:rsid w:val="00663C4D"/>
    <w:rsid w:val="00664A6C"/>
    <w:rsid w:val="00680915"/>
    <w:rsid w:val="0068169B"/>
    <w:rsid w:val="00681EE5"/>
    <w:rsid w:val="0068730F"/>
    <w:rsid w:val="00690A20"/>
    <w:rsid w:val="00695D21"/>
    <w:rsid w:val="006A2DC4"/>
    <w:rsid w:val="006A55EC"/>
    <w:rsid w:val="006B100B"/>
    <w:rsid w:val="006B13A0"/>
    <w:rsid w:val="006C0120"/>
    <w:rsid w:val="006C1B74"/>
    <w:rsid w:val="006D6AB0"/>
    <w:rsid w:val="006E5B9F"/>
    <w:rsid w:val="006F62A5"/>
    <w:rsid w:val="00705A8B"/>
    <w:rsid w:val="0070641C"/>
    <w:rsid w:val="00707D0A"/>
    <w:rsid w:val="007227E2"/>
    <w:rsid w:val="00724595"/>
    <w:rsid w:val="00725AF3"/>
    <w:rsid w:val="00734C2F"/>
    <w:rsid w:val="00736B34"/>
    <w:rsid w:val="00737535"/>
    <w:rsid w:val="00761891"/>
    <w:rsid w:val="0077182C"/>
    <w:rsid w:val="0077324F"/>
    <w:rsid w:val="00783703"/>
    <w:rsid w:val="00792902"/>
    <w:rsid w:val="007940DE"/>
    <w:rsid w:val="007A2A66"/>
    <w:rsid w:val="007C2AF3"/>
    <w:rsid w:val="007C7DCC"/>
    <w:rsid w:val="007D17F9"/>
    <w:rsid w:val="007D191B"/>
    <w:rsid w:val="007D472A"/>
    <w:rsid w:val="007D6FF0"/>
    <w:rsid w:val="007E2CD2"/>
    <w:rsid w:val="007E462E"/>
    <w:rsid w:val="007E7FF0"/>
    <w:rsid w:val="0080065D"/>
    <w:rsid w:val="00802EF7"/>
    <w:rsid w:val="00804C3F"/>
    <w:rsid w:val="00822246"/>
    <w:rsid w:val="00822CB1"/>
    <w:rsid w:val="00830CDC"/>
    <w:rsid w:val="008330D6"/>
    <w:rsid w:val="00836B19"/>
    <w:rsid w:val="00836C6C"/>
    <w:rsid w:val="00842AB2"/>
    <w:rsid w:val="00851E82"/>
    <w:rsid w:val="00853F98"/>
    <w:rsid w:val="00854866"/>
    <w:rsid w:val="00860FCD"/>
    <w:rsid w:val="00874521"/>
    <w:rsid w:val="00876C93"/>
    <w:rsid w:val="00876CF6"/>
    <w:rsid w:val="0088150C"/>
    <w:rsid w:val="008837F9"/>
    <w:rsid w:val="00884C33"/>
    <w:rsid w:val="00893307"/>
    <w:rsid w:val="008A039D"/>
    <w:rsid w:val="008A22D2"/>
    <w:rsid w:val="008A4270"/>
    <w:rsid w:val="008A79C2"/>
    <w:rsid w:val="008A7B07"/>
    <w:rsid w:val="008B027B"/>
    <w:rsid w:val="008B0B0E"/>
    <w:rsid w:val="008C6A7B"/>
    <w:rsid w:val="008C7CA8"/>
    <w:rsid w:val="008D5C56"/>
    <w:rsid w:val="008E4CDF"/>
    <w:rsid w:val="008E5D3A"/>
    <w:rsid w:val="008E7D04"/>
    <w:rsid w:val="008F4E94"/>
    <w:rsid w:val="009044BB"/>
    <w:rsid w:val="00904B9F"/>
    <w:rsid w:val="00910071"/>
    <w:rsid w:val="00910F84"/>
    <w:rsid w:val="00915979"/>
    <w:rsid w:val="00917FAA"/>
    <w:rsid w:val="00923DDB"/>
    <w:rsid w:val="009261AC"/>
    <w:rsid w:val="0093114F"/>
    <w:rsid w:val="0095153D"/>
    <w:rsid w:val="009515C8"/>
    <w:rsid w:val="009515FF"/>
    <w:rsid w:val="00970CC8"/>
    <w:rsid w:val="00974334"/>
    <w:rsid w:val="00974EA0"/>
    <w:rsid w:val="009765FA"/>
    <w:rsid w:val="00987C6E"/>
    <w:rsid w:val="00991123"/>
    <w:rsid w:val="00993D8A"/>
    <w:rsid w:val="009A5BCE"/>
    <w:rsid w:val="009B6E32"/>
    <w:rsid w:val="009C4E7B"/>
    <w:rsid w:val="009D0BB7"/>
    <w:rsid w:val="009D30D2"/>
    <w:rsid w:val="009E46E9"/>
    <w:rsid w:val="00A04228"/>
    <w:rsid w:val="00A237C3"/>
    <w:rsid w:val="00A23CD6"/>
    <w:rsid w:val="00A24D0B"/>
    <w:rsid w:val="00A305CB"/>
    <w:rsid w:val="00A366D0"/>
    <w:rsid w:val="00A36D69"/>
    <w:rsid w:val="00A444A0"/>
    <w:rsid w:val="00A62E2E"/>
    <w:rsid w:val="00A63D2D"/>
    <w:rsid w:val="00A73E3E"/>
    <w:rsid w:val="00A74AA5"/>
    <w:rsid w:val="00A756B0"/>
    <w:rsid w:val="00A76CD0"/>
    <w:rsid w:val="00A86517"/>
    <w:rsid w:val="00A90C02"/>
    <w:rsid w:val="00A94A36"/>
    <w:rsid w:val="00AA4111"/>
    <w:rsid w:val="00AA4CCB"/>
    <w:rsid w:val="00AA5EE5"/>
    <w:rsid w:val="00AC11FE"/>
    <w:rsid w:val="00AC29B6"/>
    <w:rsid w:val="00AC38B5"/>
    <w:rsid w:val="00AC557E"/>
    <w:rsid w:val="00AC587A"/>
    <w:rsid w:val="00AD0679"/>
    <w:rsid w:val="00AE5ACC"/>
    <w:rsid w:val="00AE6354"/>
    <w:rsid w:val="00AF7421"/>
    <w:rsid w:val="00B059C4"/>
    <w:rsid w:val="00B17460"/>
    <w:rsid w:val="00B212C8"/>
    <w:rsid w:val="00B22DD9"/>
    <w:rsid w:val="00B2513E"/>
    <w:rsid w:val="00B30875"/>
    <w:rsid w:val="00B4067B"/>
    <w:rsid w:val="00B42392"/>
    <w:rsid w:val="00B462AC"/>
    <w:rsid w:val="00B47562"/>
    <w:rsid w:val="00B511AC"/>
    <w:rsid w:val="00B529CF"/>
    <w:rsid w:val="00B533BA"/>
    <w:rsid w:val="00B54761"/>
    <w:rsid w:val="00B5764A"/>
    <w:rsid w:val="00B64D99"/>
    <w:rsid w:val="00B657FD"/>
    <w:rsid w:val="00B673A4"/>
    <w:rsid w:val="00B70058"/>
    <w:rsid w:val="00B709EB"/>
    <w:rsid w:val="00B70EEB"/>
    <w:rsid w:val="00B759F1"/>
    <w:rsid w:val="00B76900"/>
    <w:rsid w:val="00B76966"/>
    <w:rsid w:val="00B77616"/>
    <w:rsid w:val="00B84669"/>
    <w:rsid w:val="00B849E6"/>
    <w:rsid w:val="00B86939"/>
    <w:rsid w:val="00B90B7C"/>
    <w:rsid w:val="00B90EBD"/>
    <w:rsid w:val="00B92B57"/>
    <w:rsid w:val="00B96047"/>
    <w:rsid w:val="00B96FEE"/>
    <w:rsid w:val="00BA0145"/>
    <w:rsid w:val="00BA2548"/>
    <w:rsid w:val="00BA39BC"/>
    <w:rsid w:val="00BA5B56"/>
    <w:rsid w:val="00BB5EB8"/>
    <w:rsid w:val="00BE0266"/>
    <w:rsid w:val="00BE70BC"/>
    <w:rsid w:val="00BF2F7E"/>
    <w:rsid w:val="00BF3E15"/>
    <w:rsid w:val="00C01164"/>
    <w:rsid w:val="00C06353"/>
    <w:rsid w:val="00C071C1"/>
    <w:rsid w:val="00C149A8"/>
    <w:rsid w:val="00C2567D"/>
    <w:rsid w:val="00C26A5D"/>
    <w:rsid w:val="00C31765"/>
    <w:rsid w:val="00C32F51"/>
    <w:rsid w:val="00C47D8F"/>
    <w:rsid w:val="00C56D1D"/>
    <w:rsid w:val="00C607EB"/>
    <w:rsid w:val="00C6318B"/>
    <w:rsid w:val="00C64534"/>
    <w:rsid w:val="00C645C7"/>
    <w:rsid w:val="00C71921"/>
    <w:rsid w:val="00C73B48"/>
    <w:rsid w:val="00C92940"/>
    <w:rsid w:val="00C946A6"/>
    <w:rsid w:val="00C94EE1"/>
    <w:rsid w:val="00C96AC8"/>
    <w:rsid w:val="00CA2B77"/>
    <w:rsid w:val="00CA4719"/>
    <w:rsid w:val="00CA56E4"/>
    <w:rsid w:val="00CB66BB"/>
    <w:rsid w:val="00CC314E"/>
    <w:rsid w:val="00CD2546"/>
    <w:rsid w:val="00CE5C93"/>
    <w:rsid w:val="00CF38A3"/>
    <w:rsid w:val="00CF5A0F"/>
    <w:rsid w:val="00CF6BB2"/>
    <w:rsid w:val="00CF6C36"/>
    <w:rsid w:val="00D0076A"/>
    <w:rsid w:val="00D03680"/>
    <w:rsid w:val="00D0664A"/>
    <w:rsid w:val="00D131CE"/>
    <w:rsid w:val="00D15921"/>
    <w:rsid w:val="00D15BF4"/>
    <w:rsid w:val="00D16FB5"/>
    <w:rsid w:val="00D305BE"/>
    <w:rsid w:val="00D34FB1"/>
    <w:rsid w:val="00D37B99"/>
    <w:rsid w:val="00D4041B"/>
    <w:rsid w:val="00D406F0"/>
    <w:rsid w:val="00D53670"/>
    <w:rsid w:val="00D60938"/>
    <w:rsid w:val="00D60A99"/>
    <w:rsid w:val="00D7695F"/>
    <w:rsid w:val="00D77E76"/>
    <w:rsid w:val="00D80557"/>
    <w:rsid w:val="00D8167D"/>
    <w:rsid w:val="00D82029"/>
    <w:rsid w:val="00D86EDA"/>
    <w:rsid w:val="00D91A38"/>
    <w:rsid w:val="00D95E81"/>
    <w:rsid w:val="00D960B5"/>
    <w:rsid w:val="00DA13F3"/>
    <w:rsid w:val="00DA73F7"/>
    <w:rsid w:val="00DB7C1F"/>
    <w:rsid w:val="00DD2AA7"/>
    <w:rsid w:val="00DE1A38"/>
    <w:rsid w:val="00DE7EB4"/>
    <w:rsid w:val="00DF4A68"/>
    <w:rsid w:val="00DF6736"/>
    <w:rsid w:val="00DF7404"/>
    <w:rsid w:val="00E03734"/>
    <w:rsid w:val="00E03EC1"/>
    <w:rsid w:val="00E16F6C"/>
    <w:rsid w:val="00E24AF7"/>
    <w:rsid w:val="00E30885"/>
    <w:rsid w:val="00E43201"/>
    <w:rsid w:val="00E43361"/>
    <w:rsid w:val="00E5315A"/>
    <w:rsid w:val="00E703D1"/>
    <w:rsid w:val="00E809D5"/>
    <w:rsid w:val="00E828D1"/>
    <w:rsid w:val="00E868B5"/>
    <w:rsid w:val="00E91384"/>
    <w:rsid w:val="00E96139"/>
    <w:rsid w:val="00E9769D"/>
    <w:rsid w:val="00EA3729"/>
    <w:rsid w:val="00EA480E"/>
    <w:rsid w:val="00EA55CB"/>
    <w:rsid w:val="00EC14FC"/>
    <w:rsid w:val="00EC20A8"/>
    <w:rsid w:val="00ED0F65"/>
    <w:rsid w:val="00ED4A05"/>
    <w:rsid w:val="00EE1D35"/>
    <w:rsid w:val="00EE5436"/>
    <w:rsid w:val="00EE634E"/>
    <w:rsid w:val="00EE7876"/>
    <w:rsid w:val="00EF2555"/>
    <w:rsid w:val="00EF2A7E"/>
    <w:rsid w:val="00F0154E"/>
    <w:rsid w:val="00F018A3"/>
    <w:rsid w:val="00F05FAB"/>
    <w:rsid w:val="00F061A7"/>
    <w:rsid w:val="00F07841"/>
    <w:rsid w:val="00F148C8"/>
    <w:rsid w:val="00F14A68"/>
    <w:rsid w:val="00F159F2"/>
    <w:rsid w:val="00F16ECC"/>
    <w:rsid w:val="00F20FC5"/>
    <w:rsid w:val="00F21F0A"/>
    <w:rsid w:val="00F326FE"/>
    <w:rsid w:val="00F43C44"/>
    <w:rsid w:val="00F4681E"/>
    <w:rsid w:val="00F504F8"/>
    <w:rsid w:val="00F53DFA"/>
    <w:rsid w:val="00F607A5"/>
    <w:rsid w:val="00F63B35"/>
    <w:rsid w:val="00F6535D"/>
    <w:rsid w:val="00F71AA6"/>
    <w:rsid w:val="00F7547B"/>
    <w:rsid w:val="00F77F41"/>
    <w:rsid w:val="00F81ECC"/>
    <w:rsid w:val="00F87015"/>
    <w:rsid w:val="00F915F8"/>
    <w:rsid w:val="00F965B2"/>
    <w:rsid w:val="00FA4C61"/>
    <w:rsid w:val="00FA756A"/>
    <w:rsid w:val="00FB5BF3"/>
    <w:rsid w:val="00FC73BE"/>
    <w:rsid w:val="00FD1D4A"/>
    <w:rsid w:val="00FD5C67"/>
    <w:rsid w:val="00FE3719"/>
    <w:rsid w:val="00FF5EC5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569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3569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5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60A99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0A99"/>
    <w:rPr>
      <w:rFonts w:cs="Times New Roman"/>
      <w:sz w:val="24"/>
      <w:lang w:eastAsia="ar-SA" w:bidi="ar-SA"/>
    </w:rPr>
  </w:style>
  <w:style w:type="paragraph" w:styleId="a5">
    <w:name w:val="footer"/>
    <w:basedOn w:val="a"/>
    <w:link w:val="a6"/>
    <w:uiPriority w:val="99"/>
    <w:semiHidden/>
    <w:rsid w:val="00647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47183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76C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6C9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76C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6C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876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basedOn w:val="a0"/>
    <w:qFormat/>
    <w:rsid w:val="00876C93"/>
    <w:rPr>
      <w:rFonts w:cs="Times New Roman"/>
      <w:i/>
    </w:rPr>
  </w:style>
  <w:style w:type="paragraph" w:styleId="aa">
    <w:name w:val="Normal (Web)"/>
    <w:basedOn w:val="a"/>
    <w:uiPriority w:val="99"/>
    <w:rsid w:val="00876C93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876C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"/>
    <w:uiPriority w:val="99"/>
    <w:rsid w:val="00876C93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876C9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15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54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1701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6DAC-B69C-4BD3-8691-AB942CB9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Тодераш О.В.</cp:lastModifiedBy>
  <cp:revision>76</cp:revision>
  <cp:lastPrinted>2024-12-11T13:44:00Z</cp:lastPrinted>
  <dcterms:created xsi:type="dcterms:W3CDTF">2017-02-08T09:01:00Z</dcterms:created>
  <dcterms:modified xsi:type="dcterms:W3CDTF">2025-09-02T11:58:00Z</dcterms:modified>
</cp:coreProperties>
</file>